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C276B" w14:textId="77777777" w:rsidR="00E04E1F" w:rsidRPr="00230FF4" w:rsidRDefault="00E04E1F" w:rsidP="00512394">
      <w:pPr>
        <w:pStyle w:val="Title"/>
        <w:pBdr>
          <w:bottom w:val="none" w:sz="0" w:space="0" w:color="auto"/>
        </w:pBdr>
        <w:spacing w:before="120" w:after="0"/>
        <w:jc w:val="center"/>
        <w:rPr>
          <w:rFonts w:ascii="Times" w:hAnsi="Times"/>
          <w:b/>
          <w:color w:val="000000" w:themeColor="text1"/>
          <w:sz w:val="28"/>
          <w:szCs w:val="28"/>
        </w:rPr>
      </w:pPr>
      <w:r w:rsidRPr="00230FF4">
        <w:rPr>
          <w:rFonts w:ascii="Times" w:hAnsi="Times"/>
          <w:b/>
          <w:color w:val="000000" w:themeColor="text1"/>
          <w:sz w:val="28"/>
          <w:szCs w:val="28"/>
        </w:rPr>
        <w:t xml:space="preserve">Entangling </w:t>
      </w:r>
      <w:r w:rsidR="002A3656" w:rsidRPr="00230FF4">
        <w:rPr>
          <w:rFonts w:ascii="Times" w:hAnsi="Times"/>
          <w:b/>
          <w:color w:val="000000" w:themeColor="text1"/>
          <w:sz w:val="28"/>
          <w:szCs w:val="28"/>
        </w:rPr>
        <w:t>O</w:t>
      </w:r>
      <w:r w:rsidRPr="00230FF4">
        <w:rPr>
          <w:rFonts w:ascii="Times" w:hAnsi="Times"/>
          <w:b/>
          <w:color w:val="000000" w:themeColor="text1"/>
          <w:sz w:val="28"/>
          <w:szCs w:val="28"/>
        </w:rPr>
        <w:t xml:space="preserve">ur </w:t>
      </w:r>
      <w:r w:rsidR="002A3656" w:rsidRPr="00230FF4">
        <w:rPr>
          <w:rFonts w:ascii="Times" w:hAnsi="Times"/>
          <w:b/>
          <w:color w:val="000000" w:themeColor="text1"/>
          <w:sz w:val="28"/>
          <w:szCs w:val="28"/>
        </w:rPr>
        <w:t>T</w:t>
      </w:r>
      <w:r w:rsidRPr="00230FF4">
        <w:rPr>
          <w:rFonts w:ascii="Times" w:hAnsi="Times"/>
          <w:b/>
          <w:color w:val="000000" w:themeColor="text1"/>
          <w:sz w:val="28"/>
          <w:szCs w:val="28"/>
        </w:rPr>
        <w:t xml:space="preserve">hinking and </w:t>
      </w:r>
      <w:r w:rsidR="002A3656" w:rsidRPr="00230FF4">
        <w:rPr>
          <w:rFonts w:ascii="Times" w:hAnsi="Times"/>
          <w:b/>
          <w:color w:val="000000" w:themeColor="text1"/>
          <w:sz w:val="28"/>
          <w:szCs w:val="28"/>
        </w:rPr>
        <w:t>P</w:t>
      </w:r>
      <w:r w:rsidRPr="00230FF4">
        <w:rPr>
          <w:rFonts w:ascii="Times" w:hAnsi="Times"/>
          <w:b/>
          <w:color w:val="000000" w:themeColor="text1"/>
          <w:sz w:val="28"/>
          <w:szCs w:val="28"/>
        </w:rPr>
        <w:t>ractice</w:t>
      </w:r>
      <w:r w:rsidR="007A4133" w:rsidRPr="00230FF4">
        <w:rPr>
          <w:rFonts w:ascii="Times" w:hAnsi="Times"/>
          <w:b/>
          <w:color w:val="000000" w:themeColor="text1"/>
          <w:sz w:val="28"/>
          <w:szCs w:val="28"/>
        </w:rPr>
        <w:t>:</w:t>
      </w:r>
    </w:p>
    <w:p w14:paraId="415132A6" w14:textId="77777777" w:rsidR="007A4133" w:rsidRPr="00230FF4" w:rsidRDefault="007A4133" w:rsidP="00512394">
      <w:pPr>
        <w:pStyle w:val="Title"/>
        <w:pBdr>
          <w:bottom w:val="none" w:sz="0" w:space="0" w:color="auto"/>
        </w:pBdr>
        <w:spacing w:before="120" w:after="0"/>
        <w:jc w:val="center"/>
        <w:rPr>
          <w:rFonts w:ascii="Times" w:hAnsi="Times"/>
          <w:b/>
          <w:color w:val="000000" w:themeColor="text1"/>
          <w:sz w:val="28"/>
          <w:szCs w:val="28"/>
        </w:rPr>
      </w:pPr>
      <w:r w:rsidRPr="00230FF4">
        <w:rPr>
          <w:rFonts w:ascii="Times" w:hAnsi="Times"/>
          <w:b/>
          <w:color w:val="000000" w:themeColor="text1"/>
          <w:sz w:val="28"/>
          <w:szCs w:val="28"/>
        </w:rPr>
        <w:t>A model for collaboration in teacher education</w:t>
      </w:r>
    </w:p>
    <w:p w14:paraId="6310F108" w14:textId="77777777" w:rsidR="00512394" w:rsidRPr="00230FF4" w:rsidRDefault="00512394" w:rsidP="005961D1">
      <w:pPr>
        <w:tabs>
          <w:tab w:val="left" w:pos="11482"/>
        </w:tabs>
        <w:ind w:right="-1"/>
        <w:jc w:val="center"/>
        <w:rPr>
          <w:rFonts w:ascii="Times" w:hAnsi="Times"/>
          <w:color w:val="000000" w:themeColor="text1"/>
        </w:rPr>
      </w:pPr>
    </w:p>
    <w:p w14:paraId="1BFB9ADF" w14:textId="24E57910" w:rsidR="00E71FFC" w:rsidRPr="00420111" w:rsidRDefault="00E71FFC" w:rsidP="00420111">
      <w:pPr>
        <w:tabs>
          <w:tab w:val="left" w:pos="11482"/>
        </w:tabs>
        <w:ind w:right="-1"/>
        <w:jc w:val="center"/>
        <w:rPr>
          <w:rFonts w:ascii="Times" w:hAnsi="Times"/>
          <w:color w:val="000000" w:themeColor="text1"/>
        </w:rPr>
      </w:pPr>
    </w:p>
    <w:p w14:paraId="0A7D393E" w14:textId="77777777" w:rsidR="002751C6" w:rsidRPr="00420111" w:rsidRDefault="002751C6" w:rsidP="00420111">
      <w:pPr>
        <w:tabs>
          <w:tab w:val="left" w:pos="11482"/>
        </w:tabs>
        <w:ind w:right="-1"/>
        <w:jc w:val="center"/>
        <w:rPr>
          <w:rFonts w:ascii="Times" w:hAnsi="Times"/>
          <w:color w:val="000000" w:themeColor="text1"/>
        </w:rPr>
      </w:pPr>
      <w:r w:rsidRPr="00420111">
        <w:rPr>
          <w:rFonts w:ascii="Times" w:hAnsi="Times"/>
          <w:color w:val="000000" w:themeColor="text1"/>
        </w:rPr>
        <w:t>Peta White</w:t>
      </w:r>
      <w:r w:rsidRPr="00420111">
        <w:rPr>
          <w:rFonts w:ascii="Times" w:hAnsi="Times"/>
          <w:color w:val="000000" w:themeColor="text1"/>
        </w:rPr>
        <w:br/>
        <w:t>(Corresponding author)</w:t>
      </w:r>
    </w:p>
    <w:p w14:paraId="0109C117" w14:textId="77777777" w:rsidR="002751C6" w:rsidRPr="00420111" w:rsidRDefault="002751C6" w:rsidP="00420111">
      <w:pPr>
        <w:tabs>
          <w:tab w:val="left" w:pos="11482"/>
        </w:tabs>
        <w:ind w:right="-1"/>
        <w:jc w:val="center"/>
        <w:rPr>
          <w:rStyle w:val="Hyperlink"/>
          <w:rFonts w:ascii="Times" w:hAnsi="Times"/>
          <w:color w:val="000000" w:themeColor="text1"/>
        </w:rPr>
      </w:pPr>
      <w:r w:rsidRPr="00420111">
        <w:rPr>
          <w:rFonts w:ascii="Times" w:hAnsi="Times"/>
          <w:color w:val="000000" w:themeColor="text1"/>
        </w:rPr>
        <w:t xml:space="preserve">Deakin University, School of Education, 221 Burwood Highway, Burwood, Victoria, Australia, 3125, +61 3 92446885, </w:t>
      </w:r>
      <w:hyperlink r:id="rId6" w:history="1">
        <w:r w:rsidRPr="00420111">
          <w:rPr>
            <w:rStyle w:val="Hyperlink"/>
            <w:rFonts w:ascii="Times" w:hAnsi="Times"/>
            <w:color w:val="000000" w:themeColor="text1"/>
          </w:rPr>
          <w:t>peta.white@deakin.edu.au</w:t>
        </w:r>
      </w:hyperlink>
    </w:p>
    <w:p w14:paraId="0751A027" w14:textId="62CD25DD" w:rsidR="00420111" w:rsidRPr="00420111" w:rsidRDefault="00420111" w:rsidP="00420111">
      <w:pPr>
        <w:jc w:val="center"/>
        <w:rPr>
          <w:rFonts w:ascii="Times" w:hAnsi="Times"/>
          <w:color w:val="000000" w:themeColor="text1"/>
        </w:rPr>
      </w:pPr>
      <w:hyperlink r:id="rId7" w:history="1">
        <w:r w:rsidRPr="00420111">
          <w:rPr>
            <w:rStyle w:val="Hyperlink"/>
            <w:rFonts w:ascii="Times" w:eastAsiaTheme="majorEastAsia" w:hAnsi="Times" w:cs="Arial"/>
            <w:color w:val="000000" w:themeColor="text1"/>
            <w:shd w:val="clear" w:color="auto" w:fill="FFFFFF"/>
          </w:rPr>
          <w:t>https://orcid.org/0000-0002-0225-5934</w:t>
        </w:r>
      </w:hyperlink>
      <w:r w:rsidRPr="00420111">
        <w:rPr>
          <w:rStyle w:val="orcid-id-https"/>
          <w:rFonts w:ascii="Times" w:eastAsiaTheme="majorEastAsia" w:hAnsi="Times" w:cs="Arial"/>
          <w:color w:val="000000" w:themeColor="text1"/>
          <w:shd w:val="clear" w:color="auto" w:fill="FFFFFF"/>
        </w:rPr>
        <w:t xml:space="preserve"> </w:t>
      </w:r>
    </w:p>
    <w:p w14:paraId="6E41405B" w14:textId="045D389D" w:rsidR="002751C6" w:rsidRPr="00420111" w:rsidRDefault="002751C6" w:rsidP="00420111">
      <w:pPr>
        <w:tabs>
          <w:tab w:val="left" w:pos="11482"/>
        </w:tabs>
        <w:ind w:right="-1"/>
        <w:jc w:val="center"/>
        <w:rPr>
          <w:rStyle w:val="Hyperlink"/>
          <w:rFonts w:ascii="Times" w:hAnsi="Times"/>
          <w:color w:val="000000" w:themeColor="text1"/>
        </w:rPr>
      </w:pPr>
    </w:p>
    <w:p w14:paraId="584EDB52" w14:textId="77777777" w:rsidR="002751C6" w:rsidRPr="00420111" w:rsidRDefault="002751C6" w:rsidP="00420111">
      <w:pPr>
        <w:tabs>
          <w:tab w:val="left" w:pos="11482"/>
        </w:tabs>
        <w:ind w:right="-1"/>
        <w:jc w:val="center"/>
        <w:rPr>
          <w:rFonts w:ascii="Times" w:hAnsi="Times"/>
          <w:color w:val="000000" w:themeColor="text1"/>
        </w:rPr>
      </w:pPr>
    </w:p>
    <w:p w14:paraId="6440AC55" w14:textId="77777777" w:rsidR="002751C6" w:rsidRPr="00420111" w:rsidRDefault="002751C6" w:rsidP="00420111">
      <w:pPr>
        <w:tabs>
          <w:tab w:val="left" w:pos="11482"/>
        </w:tabs>
        <w:ind w:right="-1"/>
        <w:jc w:val="center"/>
        <w:rPr>
          <w:rFonts w:ascii="Times" w:hAnsi="Times"/>
          <w:color w:val="000000" w:themeColor="text1"/>
        </w:rPr>
      </w:pPr>
      <w:r w:rsidRPr="00420111">
        <w:rPr>
          <w:rFonts w:ascii="Times" w:hAnsi="Times"/>
          <w:color w:val="000000" w:themeColor="text1"/>
        </w:rPr>
        <w:t>Jo Raphael</w:t>
      </w:r>
    </w:p>
    <w:p w14:paraId="20202707" w14:textId="77777777" w:rsidR="002751C6" w:rsidRPr="00420111" w:rsidRDefault="002751C6" w:rsidP="00420111">
      <w:pPr>
        <w:tabs>
          <w:tab w:val="left" w:pos="11482"/>
        </w:tabs>
        <w:ind w:right="-1"/>
        <w:jc w:val="center"/>
        <w:rPr>
          <w:rStyle w:val="Hyperlink"/>
          <w:rFonts w:ascii="Times" w:hAnsi="Times"/>
          <w:color w:val="000000" w:themeColor="text1"/>
        </w:rPr>
      </w:pPr>
      <w:r w:rsidRPr="00420111">
        <w:rPr>
          <w:rFonts w:ascii="Times" w:hAnsi="Times"/>
          <w:color w:val="000000" w:themeColor="text1"/>
        </w:rPr>
        <w:t xml:space="preserve">Deakin University, School of Education, 221 Burwood Highway, Burwood, Victoria, Australia, 3125, +61 3 92446829 </w:t>
      </w:r>
      <w:hyperlink r:id="rId8" w:history="1">
        <w:r w:rsidRPr="00420111">
          <w:rPr>
            <w:rStyle w:val="Hyperlink"/>
            <w:rFonts w:ascii="Times" w:hAnsi="Times"/>
            <w:color w:val="000000" w:themeColor="text1"/>
          </w:rPr>
          <w:t>jo.raphael@deakin.edu.au</w:t>
        </w:r>
      </w:hyperlink>
    </w:p>
    <w:p w14:paraId="2CA74319" w14:textId="3E28D137" w:rsidR="00420111" w:rsidRPr="00420111" w:rsidRDefault="00420111" w:rsidP="00420111">
      <w:pPr>
        <w:jc w:val="center"/>
        <w:rPr>
          <w:rFonts w:ascii="Times" w:hAnsi="Times"/>
          <w:color w:val="000000" w:themeColor="text1"/>
        </w:rPr>
      </w:pPr>
      <w:hyperlink r:id="rId9" w:history="1">
        <w:r w:rsidRPr="00420111">
          <w:rPr>
            <w:rStyle w:val="Hyperlink"/>
            <w:rFonts w:ascii="Times" w:hAnsi="Times" w:cs="Arial"/>
            <w:color w:val="000000" w:themeColor="text1"/>
            <w:shd w:val="clear" w:color="auto" w:fill="FFFFFF"/>
          </w:rPr>
          <w:t>https://orcid.org/0000-0001-5220-314X</w:t>
        </w:r>
      </w:hyperlink>
      <w:r w:rsidRPr="00420111">
        <w:rPr>
          <w:rFonts w:ascii="Times" w:hAnsi="Times" w:cs="Arial"/>
          <w:color w:val="000000" w:themeColor="text1"/>
          <w:shd w:val="clear" w:color="auto" w:fill="FFFFFF"/>
        </w:rPr>
        <w:t xml:space="preserve"> </w:t>
      </w:r>
    </w:p>
    <w:p w14:paraId="0C85EB79" w14:textId="46329309" w:rsidR="002751C6" w:rsidRPr="00420111" w:rsidRDefault="002751C6" w:rsidP="00420111">
      <w:pPr>
        <w:tabs>
          <w:tab w:val="left" w:pos="11482"/>
        </w:tabs>
        <w:ind w:right="-1"/>
        <w:jc w:val="center"/>
        <w:rPr>
          <w:rFonts w:ascii="Times" w:hAnsi="Times"/>
          <w:color w:val="000000" w:themeColor="text1"/>
        </w:rPr>
      </w:pPr>
    </w:p>
    <w:p w14:paraId="1D3F9B76" w14:textId="77777777" w:rsidR="001117AD" w:rsidRPr="00420111" w:rsidRDefault="001117AD" w:rsidP="00420111">
      <w:pPr>
        <w:tabs>
          <w:tab w:val="left" w:pos="11482"/>
        </w:tabs>
        <w:ind w:right="-1"/>
        <w:jc w:val="center"/>
        <w:rPr>
          <w:rFonts w:ascii="Times" w:hAnsi="Times"/>
          <w:color w:val="000000" w:themeColor="text1"/>
        </w:rPr>
      </w:pPr>
    </w:p>
    <w:p w14:paraId="08A72FB7" w14:textId="77777777" w:rsidR="002751C6" w:rsidRPr="00420111" w:rsidRDefault="002751C6" w:rsidP="00420111">
      <w:pPr>
        <w:tabs>
          <w:tab w:val="left" w:pos="11482"/>
        </w:tabs>
        <w:ind w:right="-1"/>
        <w:jc w:val="center"/>
        <w:rPr>
          <w:rFonts w:ascii="Times" w:hAnsi="Times"/>
          <w:color w:val="000000" w:themeColor="text1"/>
        </w:rPr>
      </w:pPr>
      <w:r w:rsidRPr="00420111">
        <w:rPr>
          <w:rFonts w:ascii="Times" w:hAnsi="Times"/>
          <w:color w:val="000000" w:themeColor="text1"/>
        </w:rPr>
        <w:t>Shelley Hannigan</w:t>
      </w:r>
    </w:p>
    <w:p w14:paraId="10DE4026" w14:textId="77777777" w:rsidR="002751C6" w:rsidRPr="00420111" w:rsidRDefault="002751C6" w:rsidP="00420111">
      <w:pPr>
        <w:jc w:val="center"/>
        <w:rPr>
          <w:rStyle w:val="Hyperlink"/>
          <w:rFonts w:ascii="Times" w:hAnsi="Times"/>
          <w:color w:val="000000" w:themeColor="text1"/>
          <w:lang w:eastAsia="en-AU"/>
        </w:rPr>
      </w:pPr>
      <w:r w:rsidRPr="00420111">
        <w:rPr>
          <w:rFonts w:ascii="Times" w:hAnsi="Times"/>
          <w:color w:val="000000" w:themeColor="text1"/>
          <w:lang w:eastAsia="en-AU"/>
        </w:rPr>
        <w:t xml:space="preserve">Deakin University, School of Education, </w:t>
      </w:r>
      <w:proofErr w:type="spellStart"/>
      <w:r w:rsidRPr="00420111">
        <w:rPr>
          <w:rFonts w:ascii="Times" w:hAnsi="Times"/>
          <w:color w:val="000000" w:themeColor="text1"/>
          <w:lang w:eastAsia="en-AU"/>
        </w:rPr>
        <w:t>Pigdons</w:t>
      </w:r>
      <w:proofErr w:type="spellEnd"/>
      <w:r w:rsidRPr="00420111">
        <w:rPr>
          <w:rFonts w:ascii="Times" w:hAnsi="Times"/>
          <w:color w:val="000000" w:themeColor="text1"/>
          <w:lang w:eastAsia="en-AU"/>
        </w:rPr>
        <w:t xml:space="preserve"> Road, </w:t>
      </w:r>
      <w:proofErr w:type="spellStart"/>
      <w:r w:rsidRPr="00420111">
        <w:rPr>
          <w:rFonts w:ascii="Times" w:hAnsi="Times"/>
          <w:color w:val="000000" w:themeColor="text1"/>
          <w:lang w:eastAsia="en-AU"/>
        </w:rPr>
        <w:t>Waurn</w:t>
      </w:r>
      <w:proofErr w:type="spellEnd"/>
      <w:r w:rsidRPr="00420111">
        <w:rPr>
          <w:rFonts w:ascii="Times" w:hAnsi="Times"/>
          <w:color w:val="000000" w:themeColor="text1"/>
          <w:lang w:eastAsia="en-AU"/>
        </w:rPr>
        <w:t xml:space="preserve"> Ponds, Victoria, Australia, 3216, +61 438195324, </w:t>
      </w:r>
      <w:hyperlink r:id="rId10" w:history="1">
        <w:r w:rsidRPr="00420111">
          <w:rPr>
            <w:rStyle w:val="Hyperlink"/>
            <w:rFonts w:ascii="Times" w:hAnsi="Times"/>
            <w:color w:val="000000" w:themeColor="text1"/>
            <w:lang w:eastAsia="en-AU"/>
          </w:rPr>
          <w:t>shelley.hannigan@deakin.edu.au</w:t>
        </w:r>
      </w:hyperlink>
    </w:p>
    <w:p w14:paraId="26A6A93E" w14:textId="124BE374" w:rsidR="001117AD" w:rsidRPr="001117AD" w:rsidRDefault="00420111" w:rsidP="00420111">
      <w:pPr>
        <w:jc w:val="center"/>
        <w:rPr>
          <w:rFonts w:ascii="Times" w:hAnsi="Times"/>
          <w:color w:val="000000" w:themeColor="text1"/>
        </w:rPr>
      </w:pPr>
      <w:hyperlink r:id="rId11" w:history="1">
        <w:r w:rsidRPr="001117AD">
          <w:rPr>
            <w:rStyle w:val="Hyperlink"/>
            <w:rFonts w:ascii="Times" w:hAnsi="Times"/>
            <w:color w:val="000000" w:themeColor="text1"/>
          </w:rPr>
          <w:t>https://orcid.org/0000-0002-3232-5761</w:t>
        </w:r>
      </w:hyperlink>
      <w:r w:rsidRPr="00420111">
        <w:rPr>
          <w:rFonts w:ascii="Times" w:hAnsi="Times"/>
          <w:color w:val="000000" w:themeColor="text1"/>
        </w:rPr>
        <w:t xml:space="preserve"> </w:t>
      </w:r>
    </w:p>
    <w:p w14:paraId="394F9BEA" w14:textId="77777777" w:rsidR="002751C6" w:rsidRPr="00420111" w:rsidRDefault="002751C6" w:rsidP="00420111">
      <w:pPr>
        <w:jc w:val="center"/>
        <w:rPr>
          <w:rFonts w:ascii="Times" w:hAnsi="Times"/>
          <w:color w:val="000000" w:themeColor="text1"/>
        </w:rPr>
      </w:pPr>
    </w:p>
    <w:p w14:paraId="3E1D3CFF" w14:textId="77777777" w:rsidR="002751C6" w:rsidRPr="00420111" w:rsidRDefault="002751C6" w:rsidP="00420111">
      <w:pPr>
        <w:tabs>
          <w:tab w:val="left" w:pos="11482"/>
        </w:tabs>
        <w:ind w:right="-1"/>
        <w:jc w:val="center"/>
        <w:rPr>
          <w:rFonts w:ascii="Times" w:hAnsi="Times"/>
          <w:color w:val="000000" w:themeColor="text1"/>
        </w:rPr>
      </w:pPr>
      <w:r w:rsidRPr="00420111">
        <w:rPr>
          <w:rFonts w:ascii="Times" w:hAnsi="Times"/>
          <w:color w:val="000000" w:themeColor="text1"/>
        </w:rPr>
        <w:t>John Cripps Clark</w:t>
      </w:r>
    </w:p>
    <w:p w14:paraId="02B9C614" w14:textId="77777777" w:rsidR="002751C6" w:rsidRPr="00420111" w:rsidRDefault="002751C6" w:rsidP="00420111">
      <w:pPr>
        <w:jc w:val="center"/>
        <w:rPr>
          <w:rStyle w:val="Hyperlink"/>
          <w:rFonts w:ascii="Times" w:hAnsi="Times"/>
          <w:color w:val="000000" w:themeColor="text1"/>
        </w:rPr>
      </w:pPr>
      <w:r w:rsidRPr="00420111">
        <w:rPr>
          <w:rFonts w:ascii="Times" w:hAnsi="Times"/>
          <w:color w:val="000000" w:themeColor="text1"/>
        </w:rPr>
        <w:t xml:space="preserve">Deakin University, School of Education, 221 Burwood Highway, Burwood, Victoria, Australia, 3125, +61 3 92446467, </w:t>
      </w:r>
      <w:hyperlink r:id="rId12" w:history="1">
        <w:r w:rsidRPr="00420111">
          <w:rPr>
            <w:rStyle w:val="Hyperlink"/>
            <w:rFonts w:ascii="Times" w:hAnsi="Times"/>
            <w:color w:val="000000" w:themeColor="text1"/>
          </w:rPr>
          <w:t>john.crippsclark@deakin.edu.au</w:t>
        </w:r>
      </w:hyperlink>
    </w:p>
    <w:p w14:paraId="71B19433" w14:textId="7FFF6B6F" w:rsidR="001117AD" w:rsidRPr="00420111" w:rsidRDefault="00420111" w:rsidP="00420111">
      <w:pPr>
        <w:jc w:val="center"/>
        <w:rPr>
          <w:rFonts w:ascii="Times" w:hAnsi="Times"/>
          <w:color w:val="000000" w:themeColor="text1"/>
        </w:rPr>
      </w:pPr>
      <w:hyperlink r:id="rId13" w:history="1">
        <w:r w:rsidRPr="00420111">
          <w:rPr>
            <w:rStyle w:val="Hyperlink"/>
            <w:rFonts w:ascii="Times" w:eastAsiaTheme="majorEastAsia" w:hAnsi="Times"/>
            <w:color w:val="000000" w:themeColor="text1"/>
          </w:rPr>
          <w:t>https://orcid.org/0000-0002-0335-6964</w:t>
        </w:r>
      </w:hyperlink>
      <w:r w:rsidRPr="00420111">
        <w:rPr>
          <w:rFonts w:ascii="Times" w:eastAsiaTheme="majorEastAsia" w:hAnsi="Times"/>
          <w:color w:val="000000" w:themeColor="text1"/>
        </w:rPr>
        <w:t xml:space="preserve"> </w:t>
      </w:r>
    </w:p>
    <w:p w14:paraId="1262340E" w14:textId="2BF08CAA" w:rsidR="002751C6" w:rsidRPr="00230FF4" w:rsidRDefault="002751C6" w:rsidP="005961D1">
      <w:pPr>
        <w:tabs>
          <w:tab w:val="left" w:pos="11482"/>
        </w:tabs>
        <w:ind w:right="-1"/>
        <w:jc w:val="center"/>
        <w:rPr>
          <w:rFonts w:ascii="Times" w:hAnsi="Times"/>
          <w:color w:val="000000" w:themeColor="text1"/>
        </w:rPr>
      </w:pPr>
    </w:p>
    <w:p w14:paraId="46510D5B" w14:textId="77777777" w:rsidR="002751C6" w:rsidRPr="00230FF4" w:rsidRDefault="002751C6" w:rsidP="005961D1">
      <w:pPr>
        <w:tabs>
          <w:tab w:val="left" w:pos="11482"/>
        </w:tabs>
        <w:ind w:right="-1"/>
        <w:jc w:val="center"/>
        <w:rPr>
          <w:rFonts w:ascii="Times" w:hAnsi="Times"/>
          <w:color w:val="000000" w:themeColor="text1"/>
        </w:rPr>
      </w:pPr>
    </w:p>
    <w:p w14:paraId="1E71241F" w14:textId="2B7C9B91" w:rsidR="007A4133" w:rsidRPr="00230FF4" w:rsidRDefault="00512394" w:rsidP="00512394">
      <w:pPr>
        <w:ind w:left="851" w:right="798"/>
        <w:rPr>
          <w:rFonts w:ascii="Times" w:hAnsi="Times"/>
          <w:color w:val="000000" w:themeColor="text1"/>
          <w:lang w:eastAsia="en-AU"/>
        </w:rPr>
      </w:pPr>
      <w:r w:rsidRPr="00230FF4">
        <w:rPr>
          <w:rFonts w:ascii="Times" w:hAnsi="Times"/>
          <w:color w:val="000000" w:themeColor="text1"/>
        </w:rPr>
        <w:t xml:space="preserve">Abstract: </w:t>
      </w:r>
      <w:r w:rsidR="007A4133" w:rsidRPr="00230FF4">
        <w:rPr>
          <w:rFonts w:ascii="Times" w:hAnsi="Times"/>
          <w:i/>
          <w:color w:val="000000" w:themeColor="text1"/>
        </w:rPr>
        <w:t xml:space="preserve">Collaboration is a key component of our practice as teachers and teacher educators and there is a need to develop generative models for collaboration among teacher educators. We have created and tested a model of collaboration. Data were drawn from: </w:t>
      </w:r>
      <w:r w:rsidR="007A4133" w:rsidRPr="00230FF4">
        <w:rPr>
          <w:rFonts w:ascii="Times" w:hAnsi="Times"/>
          <w:i/>
          <w:color w:val="000000" w:themeColor="text1"/>
          <w:lang w:eastAsia="en-AU"/>
        </w:rPr>
        <w:t>recordings of monthly group meetings; discussion threads and documents on our leaning management site; individual interviews with all members of the group</w:t>
      </w:r>
      <w:r w:rsidR="00EC3876" w:rsidRPr="00230FF4">
        <w:rPr>
          <w:rFonts w:ascii="Times" w:hAnsi="Times"/>
          <w:i/>
          <w:color w:val="000000" w:themeColor="text1"/>
          <w:lang w:eastAsia="en-AU"/>
        </w:rPr>
        <w:t xml:space="preserve"> conducted three times across the project</w:t>
      </w:r>
      <w:r w:rsidR="007A4133" w:rsidRPr="00230FF4">
        <w:rPr>
          <w:rFonts w:ascii="Times" w:hAnsi="Times"/>
          <w:i/>
          <w:color w:val="000000" w:themeColor="text1"/>
          <w:lang w:eastAsia="en-AU"/>
        </w:rPr>
        <w:t xml:space="preserve">; and reflections on these interview transcripts by individual annotation and group discussions. </w:t>
      </w:r>
      <w:r w:rsidR="007A4133" w:rsidRPr="00230FF4">
        <w:rPr>
          <w:rFonts w:ascii="Times" w:hAnsi="Times"/>
          <w:i/>
          <w:color w:val="000000" w:themeColor="text1"/>
        </w:rPr>
        <w:t xml:space="preserve">The model includes a collaborative overarching research project and, nested under this mantle, a series of focused research projects conducted by </w:t>
      </w:r>
      <w:r w:rsidR="005E24A9" w:rsidRPr="00230FF4">
        <w:rPr>
          <w:rFonts w:ascii="Times" w:hAnsi="Times"/>
          <w:i/>
          <w:color w:val="000000" w:themeColor="text1"/>
        </w:rPr>
        <w:t>pairs of</w:t>
      </w:r>
      <w:r w:rsidR="007A4133" w:rsidRPr="00230FF4">
        <w:rPr>
          <w:rFonts w:ascii="Times" w:hAnsi="Times"/>
          <w:i/>
          <w:color w:val="000000" w:themeColor="text1"/>
        </w:rPr>
        <w:t xml:space="preserve"> collaborators, international networking, and enactments of scholarship. A key element of the success of this model </w:t>
      </w:r>
      <w:r w:rsidR="005E24A9" w:rsidRPr="00230FF4">
        <w:rPr>
          <w:rFonts w:ascii="Times" w:hAnsi="Times"/>
          <w:i/>
          <w:color w:val="000000" w:themeColor="text1"/>
        </w:rPr>
        <w:t>wa</w:t>
      </w:r>
      <w:r w:rsidR="007A4133" w:rsidRPr="00230FF4">
        <w:rPr>
          <w:rFonts w:ascii="Times" w:hAnsi="Times"/>
          <w:i/>
          <w:color w:val="000000" w:themeColor="text1"/>
        </w:rPr>
        <w:t xml:space="preserve">s </w:t>
      </w:r>
      <w:r w:rsidR="005E24A9" w:rsidRPr="00230FF4">
        <w:rPr>
          <w:rFonts w:ascii="Times" w:hAnsi="Times"/>
          <w:i/>
          <w:color w:val="000000" w:themeColor="text1"/>
        </w:rPr>
        <w:t xml:space="preserve">the foundation of this research in </w:t>
      </w:r>
      <w:r w:rsidR="007A4133" w:rsidRPr="00230FF4">
        <w:rPr>
          <w:rFonts w:ascii="Times" w:hAnsi="Times"/>
          <w:i/>
          <w:color w:val="000000" w:themeColor="text1"/>
        </w:rPr>
        <w:t>arts-based inquiry.</w:t>
      </w:r>
      <w:r w:rsidR="007A4133" w:rsidRPr="00230FF4">
        <w:rPr>
          <w:rFonts w:ascii="Times" w:hAnsi="Times"/>
          <w:i/>
          <w:color w:val="000000" w:themeColor="text1"/>
          <w:lang w:eastAsia="en-AU"/>
        </w:rPr>
        <w:t xml:space="preserve"> </w:t>
      </w:r>
      <w:r w:rsidR="007A4133" w:rsidRPr="00230FF4">
        <w:rPr>
          <w:rFonts w:ascii="Times" w:hAnsi="Times"/>
          <w:i/>
          <w:color w:val="000000" w:themeColor="text1"/>
        </w:rPr>
        <w:t>Th</w:t>
      </w:r>
      <w:r w:rsidR="005E24A9" w:rsidRPr="00230FF4">
        <w:rPr>
          <w:rFonts w:ascii="Times" w:hAnsi="Times"/>
          <w:i/>
          <w:color w:val="000000" w:themeColor="text1"/>
        </w:rPr>
        <w:t>e</w:t>
      </w:r>
      <w:r w:rsidR="007A4133" w:rsidRPr="00230FF4">
        <w:rPr>
          <w:rFonts w:ascii="Times" w:hAnsi="Times"/>
          <w:i/>
          <w:color w:val="000000" w:themeColor="text1"/>
        </w:rPr>
        <w:t xml:space="preserve"> model has enabled rapid and rich development of academic collaboration with flexibility to develop new practices and projects</w:t>
      </w:r>
      <w:r w:rsidR="005E24A9" w:rsidRPr="00230FF4">
        <w:rPr>
          <w:rFonts w:ascii="Times" w:hAnsi="Times"/>
          <w:i/>
          <w:color w:val="000000" w:themeColor="text1"/>
        </w:rPr>
        <w:t xml:space="preserve"> that benefits research and teaching.</w:t>
      </w:r>
    </w:p>
    <w:p w14:paraId="75837B32" w14:textId="77777777" w:rsidR="00D42118" w:rsidRPr="00230FF4" w:rsidRDefault="00D42118" w:rsidP="005961D1">
      <w:pPr>
        <w:rPr>
          <w:rFonts w:ascii="Times" w:hAnsi="Times"/>
          <w:color w:val="000000" w:themeColor="text1"/>
        </w:rPr>
      </w:pPr>
    </w:p>
    <w:p w14:paraId="501A275F" w14:textId="77777777" w:rsidR="00D42118" w:rsidRPr="00230FF4" w:rsidRDefault="00D42118" w:rsidP="005961D1">
      <w:pPr>
        <w:rPr>
          <w:rFonts w:ascii="Times" w:hAnsi="Times"/>
          <w:color w:val="000000" w:themeColor="text1"/>
        </w:rPr>
      </w:pPr>
    </w:p>
    <w:p w14:paraId="16654B3E" w14:textId="2D82B2C8" w:rsidR="00CD1A71" w:rsidRPr="00230FF4" w:rsidRDefault="00CD1A71" w:rsidP="00CD1A71">
      <w:pPr>
        <w:rPr>
          <w:rFonts w:ascii="Times" w:hAnsi="Times"/>
          <w:color w:val="000000" w:themeColor="text1"/>
        </w:rPr>
      </w:pPr>
      <w:r w:rsidRPr="00230FF4">
        <w:rPr>
          <w:rFonts w:ascii="Times" w:hAnsi="Times"/>
          <w:b/>
          <w:color w:val="000000" w:themeColor="text1"/>
        </w:rPr>
        <w:t>Key Words:</w:t>
      </w:r>
      <w:r w:rsidRPr="00230FF4">
        <w:rPr>
          <w:rFonts w:ascii="Times" w:hAnsi="Times"/>
          <w:color w:val="000000" w:themeColor="text1"/>
        </w:rPr>
        <w:t xml:space="preserve"> Collaboration, Self-study methodology, </w:t>
      </w:r>
      <w:r w:rsidR="005E24A9" w:rsidRPr="00230FF4">
        <w:rPr>
          <w:rFonts w:ascii="Times" w:hAnsi="Times"/>
          <w:color w:val="000000" w:themeColor="text1"/>
        </w:rPr>
        <w:t xml:space="preserve">Arts-based inquiry, </w:t>
      </w:r>
      <w:r w:rsidRPr="00230FF4">
        <w:rPr>
          <w:rFonts w:ascii="Times" w:hAnsi="Times"/>
          <w:color w:val="000000" w:themeColor="text1"/>
        </w:rPr>
        <w:t>Reflective practice,</w:t>
      </w:r>
      <w:r w:rsidR="00EC3876" w:rsidRPr="00230FF4">
        <w:rPr>
          <w:rFonts w:ascii="Times" w:hAnsi="Times"/>
          <w:color w:val="000000" w:themeColor="text1"/>
        </w:rPr>
        <w:t xml:space="preserve"> T</w:t>
      </w:r>
      <w:r w:rsidRPr="00230FF4">
        <w:rPr>
          <w:rFonts w:ascii="Times" w:hAnsi="Times"/>
          <w:color w:val="000000" w:themeColor="text1"/>
        </w:rPr>
        <w:t>eacher education</w:t>
      </w:r>
    </w:p>
    <w:p w14:paraId="47045A4C" w14:textId="77777777" w:rsidR="00CD1A71" w:rsidRPr="00230FF4" w:rsidRDefault="00CD1A71" w:rsidP="005961D1">
      <w:pPr>
        <w:rPr>
          <w:rFonts w:ascii="Times" w:hAnsi="Times"/>
          <w:color w:val="000000" w:themeColor="text1"/>
        </w:rPr>
      </w:pPr>
    </w:p>
    <w:p w14:paraId="0D08E81C" w14:textId="77777777" w:rsidR="00CD1A71" w:rsidRPr="00230FF4" w:rsidRDefault="00CD1A71" w:rsidP="005961D1">
      <w:pPr>
        <w:rPr>
          <w:rFonts w:ascii="Times" w:hAnsi="Times"/>
          <w:color w:val="000000" w:themeColor="text1"/>
        </w:rPr>
      </w:pPr>
    </w:p>
    <w:p w14:paraId="29BD2D20" w14:textId="77777777" w:rsidR="007A4133" w:rsidRPr="00230FF4" w:rsidRDefault="007A4133" w:rsidP="005961D1">
      <w:pPr>
        <w:pStyle w:val="Heading1"/>
        <w:spacing w:before="120"/>
        <w:rPr>
          <w:rFonts w:ascii="Times" w:hAnsi="Times"/>
          <w:color w:val="000000" w:themeColor="text1"/>
          <w:sz w:val="24"/>
        </w:rPr>
      </w:pPr>
      <w:r w:rsidRPr="00230FF4">
        <w:rPr>
          <w:rFonts w:ascii="Times" w:hAnsi="Times"/>
          <w:color w:val="000000" w:themeColor="text1"/>
          <w:sz w:val="24"/>
        </w:rPr>
        <w:lastRenderedPageBreak/>
        <w:t>Introduction</w:t>
      </w:r>
    </w:p>
    <w:p w14:paraId="5978EBE1" w14:textId="77777777" w:rsidR="00D42118" w:rsidRPr="00230FF4" w:rsidRDefault="00D42118" w:rsidP="00D42118">
      <w:pPr>
        <w:rPr>
          <w:color w:val="000000" w:themeColor="text1"/>
        </w:rPr>
      </w:pPr>
    </w:p>
    <w:p w14:paraId="0EFE0CFA" w14:textId="69C67039" w:rsidR="007A4133" w:rsidRPr="00230FF4" w:rsidRDefault="007A4133" w:rsidP="005961D1">
      <w:pPr>
        <w:ind w:firstLine="720"/>
        <w:rPr>
          <w:rFonts w:ascii="Times" w:hAnsi="Times"/>
          <w:color w:val="000000" w:themeColor="text1"/>
        </w:rPr>
      </w:pPr>
      <w:r w:rsidRPr="00230FF4">
        <w:rPr>
          <w:rFonts w:ascii="Times" w:hAnsi="Times"/>
          <w:color w:val="000000" w:themeColor="text1"/>
        </w:rPr>
        <w:t xml:space="preserve">Working collaboratively is a valued practice in teaching and teacher education and has been investigated as part of the practice of co-teaching </w:t>
      </w:r>
      <w:r w:rsidRPr="00230FF4">
        <w:rPr>
          <w:rFonts w:ascii="Times" w:hAnsi="Times"/>
          <w:noProof/>
          <w:color w:val="000000" w:themeColor="text1"/>
        </w:rPr>
        <w:t>(Yoo, Heggart, &amp; Burridge, 2019)</w:t>
      </w:r>
      <w:r w:rsidRPr="00230FF4">
        <w:rPr>
          <w:rFonts w:ascii="Times" w:hAnsi="Times"/>
          <w:color w:val="000000" w:themeColor="text1"/>
        </w:rPr>
        <w:t xml:space="preserve">; coaching </w:t>
      </w:r>
      <w:r w:rsidRPr="00230FF4">
        <w:rPr>
          <w:rFonts w:ascii="Times" w:hAnsi="Times"/>
          <w:noProof/>
          <w:color w:val="000000" w:themeColor="text1"/>
        </w:rPr>
        <w:t>(Hohensee &amp; Lewis, 2019)</w:t>
      </w:r>
      <w:r w:rsidRPr="00230FF4">
        <w:rPr>
          <w:rFonts w:ascii="Times" w:hAnsi="Times"/>
          <w:color w:val="000000" w:themeColor="text1"/>
        </w:rPr>
        <w:t xml:space="preserve">; school-university partnerships </w:t>
      </w:r>
      <w:r w:rsidRPr="00230FF4">
        <w:rPr>
          <w:rFonts w:ascii="Times" w:hAnsi="Times"/>
          <w:noProof/>
          <w:color w:val="000000" w:themeColor="text1"/>
        </w:rPr>
        <w:t>(Chan &amp; Clarke, 2014)</w:t>
      </w:r>
      <w:r w:rsidRPr="00230FF4">
        <w:rPr>
          <w:rFonts w:ascii="Times" w:hAnsi="Times"/>
          <w:color w:val="000000" w:themeColor="text1"/>
        </w:rPr>
        <w:t xml:space="preserve">; early-career academics </w:t>
      </w:r>
      <w:r w:rsidRPr="00230FF4">
        <w:rPr>
          <w:rFonts w:ascii="Times" w:hAnsi="Times"/>
          <w:noProof/>
          <w:color w:val="000000" w:themeColor="text1"/>
        </w:rPr>
        <w:t>(Kitchen, Berry, &amp; Russell, 2019)</w:t>
      </w:r>
      <w:r w:rsidRPr="00230FF4">
        <w:rPr>
          <w:rFonts w:ascii="Times" w:hAnsi="Times"/>
          <w:color w:val="000000" w:themeColor="text1"/>
        </w:rPr>
        <w:t xml:space="preserve">; identity development </w:t>
      </w:r>
      <w:r w:rsidRPr="00230FF4">
        <w:rPr>
          <w:rFonts w:ascii="Times" w:hAnsi="Times"/>
          <w:noProof/>
          <w:color w:val="000000" w:themeColor="text1"/>
        </w:rPr>
        <w:t>(Lunenberg, Korthagen, &amp; Zwart, 2011)</w:t>
      </w:r>
      <w:r w:rsidR="00B45DF0" w:rsidRPr="00230FF4">
        <w:rPr>
          <w:rFonts w:ascii="Times" w:hAnsi="Times"/>
          <w:noProof/>
          <w:color w:val="000000" w:themeColor="text1"/>
        </w:rPr>
        <w:t>;</w:t>
      </w:r>
      <w:r w:rsidRPr="00230FF4">
        <w:rPr>
          <w:rFonts w:ascii="Times" w:hAnsi="Times"/>
          <w:color w:val="000000" w:themeColor="text1"/>
        </w:rPr>
        <w:t xml:space="preserve"> and within discipline teams </w:t>
      </w:r>
      <w:r w:rsidRPr="00230FF4">
        <w:rPr>
          <w:rFonts w:ascii="Times" w:hAnsi="Times"/>
          <w:noProof/>
          <w:color w:val="000000" w:themeColor="text1"/>
        </w:rPr>
        <w:t>(King, Logan, &amp; Lohan, 2019)</w:t>
      </w:r>
      <w:r w:rsidRPr="00230FF4">
        <w:rPr>
          <w:rFonts w:ascii="Times" w:hAnsi="Times"/>
          <w:color w:val="000000" w:themeColor="text1"/>
        </w:rPr>
        <w:t xml:space="preserve">. There is also a growing body of research investigating the theory of collaboration in education </w:t>
      </w:r>
      <w:r w:rsidRPr="00230FF4">
        <w:rPr>
          <w:rFonts w:ascii="Times" w:hAnsi="Times"/>
          <w:noProof/>
          <w:color w:val="000000" w:themeColor="text1"/>
        </w:rPr>
        <w:t>(</w:t>
      </w:r>
      <w:r w:rsidR="002751C6" w:rsidRPr="00230FF4">
        <w:rPr>
          <w:rFonts w:ascii="Times" w:hAnsi="Times"/>
          <w:noProof/>
          <w:color w:val="000000" w:themeColor="text1"/>
        </w:rPr>
        <w:t>Cripps Clark</w:t>
      </w:r>
      <w:r w:rsidRPr="00230FF4">
        <w:rPr>
          <w:rFonts w:ascii="Times" w:hAnsi="Times"/>
          <w:noProof/>
          <w:color w:val="000000" w:themeColor="text1"/>
        </w:rPr>
        <w:t>, 2014; Kitchen et al., 2019; Soliman, 2001; Steven &amp; Philip, 2018; Woolley, Chabris, Pentland, Hashmi, &amp; Malone, 2010)</w:t>
      </w:r>
      <w:r w:rsidRPr="00230FF4">
        <w:rPr>
          <w:rFonts w:ascii="Times" w:hAnsi="Times"/>
          <w:color w:val="000000" w:themeColor="text1"/>
        </w:rPr>
        <w:t>.</w:t>
      </w:r>
    </w:p>
    <w:p w14:paraId="43449E6C" w14:textId="77777777" w:rsidR="007A4133" w:rsidRPr="00230FF4" w:rsidRDefault="007A4133" w:rsidP="005961D1">
      <w:pPr>
        <w:ind w:firstLine="720"/>
        <w:rPr>
          <w:rFonts w:ascii="Times" w:hAnsi="Times" w:cs="Calibri"/>
          <w:color w:val="000000" w:themeColor="text1"/>
        </w:rPr>
      </w:pPr>
      <w:r w:rsidRPr="00230FF4">
        <w:rPr>
          <w:rFonts w:ascii="Times" w:hAnsi="Times"/>
          <w:color w:val="000000" w:themeColor="text1"/>
        </w:rPr>
        <w:t xml:space="preserve">It takes time, effort and skill to create successful collaboration (Edwards, 2010) and there is a need </w:t>
      </w:r>
      <w:r w:rsidR="006A78E1" w:rsidRPr="00230FF4">
        <w:rPr>
          <w:rFonts w:ascii="Times" w:hAnsi="Times"/>
          <w:color w:val="000000" w:themeColor="text1"/>
        </w:rPr>
        <w:t>to</w:t>
      </w:r>
      <w:r w:rsidRPr="00230FF4">
        <w:rPr>
          <w:rFonts w:ascii="Times" w:hAnsi="Times"/>
          <w:color w:val="000000" w:themeColor="text1"/>
        </w:rPr>
        <w:t xml:space="preserve"> research how to initiate and sustain collaborations within the particular context </w:t>
      </w:r>
      <w:r w:rsidR="006A78E1" w:rsidRPr="00230FF4">
        <w:rPr>
          <w:rFonts w:ascii="Times" w:hAnsi="Times"/>
          <w:color w:val="000000" w:themeColor="text1"/>
        </w:rPr>
        <w:t xml:space="preserve">of </w:t>
      </w:r>
      <w:r w:rsidRPr="00230FF4">
        <w:rPr>
          <w:rFonts w:ascii="Times" w:hAnsi="Times"/>
          <w:color w:val="000000" w:themeColor="text1"/>
        </w:rPr>
        <w:t xml:space="preserve">teacher education. As a </w:t>
      </w:r>
      <w:r w:rsidR="006A78E1" w:rsidRPr="00230FF4">
        <w:rPr>
          <w:rFonts w:ascii="Times" w:hAnsi="Times"/>
          <w:color w:val="000000" w:themeColor="text1"/>
        </w:rPr>
        <w:t>collaboration</w:t>
      </w:r>
      <w:r w:rsidRPr="00230FF4">
        <w:rPr>
          <w:rFonts w:ascii="Times" w:hAnsi="Times"/>
          <w:color w:val="000000" w:themeColor="text1"/>
        </w:rPr>
        <w:t xml:space="preserve"> of teacher education academics, we have been meeting since 2014 to act, reflect on</w:t>
      </w:r>
      <w:r w:rsidR="006A78E1" w:rsidRPr="00230FF4">
        <w:rPr>
          <w:rFonts w:ascii="Times" w:hAnsi="Times"/>
          <w:color w:val="000000" w:themeColor="text1"/>
        </w:rPr>
        <w:t>,</w:t>
      </w:r>
      <w:r w:rsidRPr="00230FF4">
        <w:rPr>
          <w:rFonts w:ascii="Times" w:hAnsi="Times"/>
          <w:color w:val="000000" w:themeColor="text1"/>
        </w:rPr>
        <w:t xml:space="preserve"> and improve our academic and teaching practice through </w:t>
      </w:r>
      <w:r w:rsidR="006A78E1" w:rsidRPr="00230FF4">
        <w:rPr>
          <w:rFonts w:ascii="Times" w:hAnsi="Times"/>
          <w:color w:val="000000" w:themeColor="text1"/>
        </w:rPr>
        <w:t xml:space="preserve">the application of </w:t>
      </w:r>
      <w:r w:rsidRPr="00230FF4">
        <w:rPr>
          <w:rFonts w:ascii="Times" w:hAnsi="Times"/>
          <w:color w:val="000000" w:themeColor="text1"/>
        </w:rPr>
        <w:t xml:space="preserve">self-study methodologies. In this paper we unpack the model </w:t>
      </w:r>
      <w:r w:rsidR="006A78E1" w:rsidRPr="00230FF4">
        <w:rPr>
          <w:rFonts w:ascii="Times" w:hAnsi="Times"/>
          <w:color w:val="000000" w:themeColor="text1"/>
        </w:rPr>
        <w:t>of collaboration we devised and refined; a process that</w:t>
      </w:r>
      <w:r w:rsidRPr="00230FF4">
        <w:rPr>
          <w:rFonts w:ascii="Times" w:hAnsi="Times"/>
          <w:color w:val="000000" w:themeColor="text1"/>
        </w:rPr>
        <w:t xml:space="preserve"> has taken several years of conscious effort to shape and develop our practice into an ongoing tradition.</w:t>
      </w:r>
    </w:p>
    <w:p w14:paraId="3A7E79A4" w14:textId="0F875B94" w:rsidR="00930E4B" w:rsidRPr="00230FF4" w:rsidRDefault="007A4133" w:rsidP="005961D1">
      <w:pPr>
        <w:ind w:firstLine="720"/>
        <w:rPr>
          <w:rFonts w:ascii="Times" w:hAnsi="Times"/>
          <w:color w:val="000000" w:themeColor="text1"/>
        </w:rPr>
      </w:pPr>
      <w:r w:rsidRPr="00230FF4">
        <w:rPr>
          <w:rFonts w:ascii="Times" w:hAnsi="Times"/>
          <w:color w:val="000000" w:themeColor="text1"/>
        </w:rPr>
        <w:t xml:space="preserve">The period from 2013 to 2015 was a time of significant politically motivated educational reform in Australia. The Australian National Curriculum for schools (ACARA, 2013), the Australian Professional Standards for Teacher (AITSL, 2014), as well as the Teacher Education Ministerial Advisory Group report, </w:t>
      </w:r>
      <w:r w:rsidRPr="00230FF4">
        <w:rPr>
          <w:rFonts w:ascii="Times" w:hAnsi="Times"/>
          <w:i/>
          <w:color w:val="000000" w:themeColor="text1"/>
        </w:rPr>
        <w:t>Action now: Classroom ready teachers</w:t>
      </w:r>
      <w:r w:rsidRPr="00230FF4">
        <w:rPr>
          <w:rFonts w:ascii="Times" w:hAnsi="Times"/>
          <w:color w:val="000000" w:themeColor="text1"/>
        </w:rPr>
        <w:t xml:space="preserve"> (TEMAG, 2015) reshaped the landscape of initial teacher education. Our institutions are expected to be at the ‘cutting edge</w:t>
      </w:r>
      <w:r w:rsidR="00134E0A" w:rsidRPr="00230FF4">
        <w:rPr>
          <w:rFonts w:ascii="Times" w:hAnsi="Times"/>
          <w:color w:val="000000" w:themeColor="text1"/>
        </w:rPr>
        <w:t>’</w:t>
      </w:r>
      <w:r w:rsidRPr="00230FF4">
        <w:rPr>
          <w:rFonts w:ascii="Times" w:hAnsi="Times"/>
          <w:color w:val="000000" w:themeColor="text1"/>
        </w:rPr>
        <w:t>, infusing the latest technology and pedagogical research while delivering “delight and success” to our students (</w:t>
      </w:r>
      <w:r w:rsidR="002751C6" w:rsidRPr="00230FF4">
        <w:rPr>
          <w:rFonts w:ascii="Times" w:hAnsi="Times"/>
          <w:color w:val="000000" w:themeColor="text1"/>
        </w:rPr>
        <w:t>Deakin University</w:t>
      </w:r>
      <w:r w:rsidRPr="00230FF4">
        <w:rPr>
          <w:rFonts w:ascii="Times" w:hAnsi="Times"/>
          <w:color w:val="000000" w:themeColor="text1"/>
        </w:rPr>
        <w:t>, 2014).</w:t>
      </w:r>
      <w:r w:rsidR="006A78E1" w:rsidRPr="00230FF4">
        <w:rPr>
          <w:rFonts w:ascii="Times" w:hAnsi="Times"/>
          <w:color w:val="000000" w:themeColor="text1"/>
        </w:rPr>
        <w:t xml:space="preserve"> Additionally, t</w:t>
      </w:r>
      <w:r w:rsidRPr="00230FF4" w:rsidDel="00EF0678">
        <w:rPr>
          <w:rFonts w:ascii="Times" w:hAnsi="Times"/>
          <w:color w:val="000000" w:themeColor="text1"/>
        </w:rPr>
        <w:t xml:space="preserve">eaching can be an isolating profession </w:t>
      </w:r>
      <w:r w:rsidRPr="00230FF4">
        <w:rPr>
          <w:rFonts w:ascii="Times" w:hAnsi="Times"/>
          <w:color w:val="000000" w:themeColor="text1"/>
        </w:rPr>
        <w:t>with a</w:t>
      </w:r>
      <w:r w:rsidRPr="00230FF4" w:rsidDel="00EF0678">
        <w:rPr>
          <w:rFonts w:ascii="Times" w:hAnsi="Times"/>
          <w:color w:val="000000" w:themeColor="text1"/>
        </w:rPr>
        <w:t xml:space="preserve"> constant</w:t>
      </w:r>
      <w:r w:rsidRPr="00230FF4">
        <w:rPr>
          <w:rFonts w:ascii="Times" w:hAnsi="Times"/>
          <w:color w:val="000000" w:themeColor="text1"/>
        </w:rPr>
        <w:t xml:space="preserve"> impetus to</w:t>
      </w:r>
      <w:r w:rsidRPr="00230FF4" w:rsidDel="00EF0678">
        <w:rPr>
          <w:rFonts w:ascii="Times" w:hAnsi="Times"/>
          <w:color w:val="000000" w:themeColor="text1"/>
        </w:rPr>
        <w:t xml:space="preserve"> adapt our practices to meet new </w:t>
      </w:r>
      <w:r w:rsidRPr="00230FF4">
        <w:rPr>
          <w:rFonts w:ascii="Times" w:hAnsi="Times"/>
          <w:color w:val="000000" w:themeColor="text1"/>
        </w:rPr>
        <w:t xml:space="preserve">contexts and </w:t>
      </w:r>
      <w:r w:rsidRPr="00230FF4" w:rsidDel="00EF0678">
        <w:rPr>
          <w:rFonts w:ascii="Times" w:hAnsi="Times"/>
          <w:color w:val="000000" w:themeColor="text1"/>
        </w:rPr>
        <w:t>challenges.</w:t>
      </w:r>
    </w:p>
    <w:p w14:paraId="210D4B57" w14:textId="1DB559EF" w:rsidR="00930E4B" w:rsidRPr="00230FF4" w:rsidRDefault="00930E4B" w:rsidP="00930E4B">
      <w:pPr>
        <w:ind w:left="720"/>
        <w:rPr>
          <w:rFonts w:ascii="Times" w:hAnsi="Times" w:cs="Calibri"/>
          <w:color w:val="000000" w:themeColor="text1"/>
        </w:rPr>
      </w:pPr>
      <w:r w:rsidRPr="00230FF4">
        <w:rPr>
          <w:rFonts w:ascii="Times" w:hAnsi="Times" w:cs="Calibri"/>
          <w:i/>
          <w:color w:val="000000" w:themeColor="text1"/>
        </w:rPr>
        <w:t xml:space="preserve">We often work in isolation in our teaching. Classroom doors are frequently closed, and there is little time to talk to someone about your teaching and listen to someone talk about theirs. Instead, we move on to the next class, our thoughts about our teaching unspoken and unchallenged. </w:t>
      </w:r>
      <w:r w:rsidRPr="00230FF4">
        <w:rPr>
          <w:rFonts w:ascii="Times" w:hAnsi="Times" w:cs="Calibri"/>
          <w:color w:val="000000" w:themeColor="text1"/>
        </w:rPr>
        <w:t>(</w:t>
      </w:r>
      <w:r w:rsidR="002751C6" w:rsidRPr="00230FF4">
        <w:rPr>
          <w:rFonts w:ascii="Times" w:hAnsi="Times"/>
          <w:color w:val="000000" w:themeColor="text1"/>
        </w:rPr>
        <w:t>Jo</w:t>
      </w:r>
      <w:r w:rsidRPr="00230FF4">
        <w:rPr>
          <w:rFonts w:ascii="Times" w:hAnsi="Times" w:cs="Calibri"/>
          <w:color w:val="000000" w:themeColor="text1"/>
        </w:rPr>
        <w:t>, Reflection)</w:t>
      </w:r>
    </w:p>
    <w:p w14:paraId="16101C61" w14:textId="77777777" w:rsidR="007A4133" w:rsidRPr="00230FF4" w:rsidRDefault="007A4133" w:rsidP="00930E4B">
      <w:pPr>
        <w:rPr>
          <w:rFonts w:ascii="Times" w:hAnsi="Times"/>
          <w:color w:val="000000" w:themeColor="text1"/>
        </w:rPr>
      </w:pPr>
      <w:r w:rsidRPr="00230FF4">
        <w:rPr>
          <w:rFonts w:ascii="Times" w:hAnsi="Times"/>
          <w:color w:val="000000" w:themeColor="text1"/>
        </w:rPr>
        <w:t>In this environment, we needed to build support for our continued professional learning to develop our effectiveness as teacher educators.</w:t>
      </w:r>
    </w:p>
    <w:p w14:paraId="031D6B91" w14:textId="3E9DE9E7" w:rsidR="007A4133" w:rsidRPr="00230FF4" w:rsidRDefault="007A4133" w:rsidP="005961D1">
      <w:pPr>
        <w:widowControl w:val="0"/>
        <w:autoSpaceDE w:val="0"/>
        <w:autoSpaceDN w:val="0"/>
        <w:adjustRightInd w:val="0"/>
        <w:ind w:firstLine="720"/>
        <w:rPr>
          <w:rFonts w:ascii="Times" w:hAnsi="Times"/>
          <w:color w:val="000000" w:themeColor="text1"/>
        </w:rPr>
      </w:pPr>
      <w:r w:rsidRPr="00230FF4">
        <w:rPr>
          <w:rFonts w:ascii="Times" w:hAnsi="Times"/>
          <w:color w:val="000000" w:themeColor="text1"/>
        </w:rPr>
        <w:t xml:space="preserve">The </w:t>
      </w:r>
      <w:r w:rsidR="002751C6" w:rsidRPr="00230FF4">
        <w:rPr>
          <w:rFonts w:ascii="Times" w:hAnsi="Times"/>
          <w:i/>
          <w:color w:val="000000" w:themeColor="text1"/>
        </w:rPr>
        <w:t>Collaborative Reflective Experience and Practice in Education</w:t>
      </w:r>
      <w:r w:rsidR="002751C6" w:rsidRPr="00230FF4">
        <w:rPr>
          <w:rFonts w:ascii="Times" w:hAnsi="Times"/>
          <w:color w:val="000000" w:themeColor="text1"/>
        </w:rPr>
        <w:t xml:space="preserve"> (CREPE) Faculty </w:t>
      </w:r>
      <w:r w:rsidRPr="00230FF4">
        <w:rPr>
          <w:rFonts w:ascii="Times" w:hAnsi="Times"/>
          <w:color w:val="000000" w:themeColor="text1"/>
        </w:rPr>
        <w:t xml:space="preserve">Research Group was formed in 2014 by eight academics from three campuses, urban, regional and rural, covering a large geographical area across Victoria, Australia. The group came together to research </w:t>
      </w:r>
      <w:r w:rsidR="00930E4B" w:rsidRPr="00230FF4">
        <w:rPr>
          <w:rFonts w:ascii="Times" w:hAnsi="Times"/>
          <w:color w:val="000000" w:themeColor="text1"/>
        </w:rPr>
        <w:t xml:space="preserve">the </w:t>
      </w:r>
      <w:r w:rsidRPr="00230FF4">
        <w:rPr>
          <w:rFonts w:ascii="Times" w:hAnsi="Times"/>
          <w:color w:val="000000" w:themeColor="text1"/>
        </w:rPr>
        <w:t xml:space="preserve">scholarship of teaching, through collaboration and reflexivity, using self-study methodologies. The eight scholars represent diversity in experience and discipline, including: Science, Mathematics, </w:t>
      </w:r>
      <w:r w:rsidR="00600A6D" w:rsidRPr="00230FF4">
        <w:rPr>
          <w:rFonts w:ascii="Times" w:hAnsi="Times"/>
          <w:color w:val="000000" w:themeColor="text1"/>
        </w:rPr>
        <w:t>t</w:t>
      </w:r>
      <w:r w:rsidRPr="00230FF4">
        <w:rPr>
          <w:rFonts w:ascii="Times" w:hAnsi="Times"/>
          <w:color w:val="000000" w:themeColor="text1"/>
        </w:rPr>
        <w:t>he Arts, Professional Studies, and Pedagogy and Curriculum Studies.</w:t>
      </w:r>
    </w:p>
    <w:p w14:paraId="1AB4413E" w14:textId="065DF277" w:rsidR="007A4133" w:rsidRPr="00230FF4" w:rsidRDefault="007A4133" w:rsidP="005961D1">
      <w:pPr>
        <w:ind w:firstLine="720"/>
        <w:rPr>
          <w:rFonts w:ascii="Times" w:hAnsi="Times" w:cs="Times"/>
          <w:color w:val="000000" w:themeColor="text1"/>
        </w:rPr>
      </w:pPr>
      <w:r w:rsidRPr="00230FF4">
        <w:rPr>
          <w:rFonts w:ascii="Times" w:hAnsi="Times" w:cs="Arial"/>
          <w:color w:val="000000" w:themeColor="text1"/>
        </w:rPr>
        <w:t xml:space="preserve">Our </w:t>
      </w:r>
      <w:r w:rsidR="00495CD1" w:rsidRPr="00230FF4">
        <w:rPr>
          <w:rFonts w:ascii="Times" w:hAnsi="Times" w:cs="Arial"/>
          <w:color w:val="000000" w:themeColor="text1"/>
        </w:rPr>
        <w:t xml:space="preserve">initial </w:t>
      </w:r>
      <w:r w:rsidRPr="00230FF4">
        <w:rPr>
          <w:rFonts w:ascii="Times" w:hAnsi="Times" w:cs="Arial"/>
          <w:color w:val="000000" w:themeColor="text1"/>
        </w:rPr>
        <w:t xml:space="preserve">research question asked: </w:t>
      </w:r>
      <w:r w:rsidRPr="00230FF4">
        <w:rPr>
          <w:rFonts w:ascii="Times" w:hAnsi="Times" w:cs="Arial"/>
          <w:i/>
          <w:color w:val="000000" w:themeColor="text1"/>
        </w:rPr>
        <w:t>How can we continue to develop our teaching practice to ensure we are high quality, contemporary teacher educators, and practice informed researchers?</w:t>
      </w:r>
      <w:r w:rsidRPr="00230FF4">
        <w:rPr>
          <w:rFonts w:ascii="Times" w:hAnsi="Times" w:cs="Arial"/>
          <w:color w:val="000000" w:themeColor="text1"/>
        </w:rPr>
        <w:t xml:space="preserve"> This question drew us all together with the desire to develop our teaching and research practice</w:t>
      </w:r>
      <w:r w:rsidR="00EC3876" w:rsidRPr="00230FF4">
        <w:rPr>
          <w:rFonts w:ascii="Times" w:hAnsi="Times" w:cs="Arial"/>
          <w:color w:val="000000" w:themeColor="text1"/>
        </w:rPr>
        <w:t>s</w:t>
      </w:r>
      <w:r w:rsidRPr="00230FF4">
        <w:rPr>
          <w:rFonts w:ascii="Times" w:hAnsi="Times" w:cs="Arial"/>
          <w:color w:val="000000" w:themeColor="text1"/>
        </w:rPr>
        <w:t xml:space="preserve"> simultaneously and collegially. However, the question addressed in this paper is more focused: </w:t>
      </w:r>
      <w:r w:rsidRPr="00230FF4">
        <w:rPr>
          <w:rFonts w:ascii="Times" w:hAnsi="Times" w:cs="Times"/>
          <w:i/>
          <w:color w:val="000000" w:themeColor="text1"/>
        </w:rPr>
        <w:t xml:space="preserve">How can we enact and understand our teaching and teacher education practice as a collaborative self-study group? </w:t>
      </w:r>
      <w:r w:rsidRPr="00230FF4">
        <w:rPr>
          <w:rFonts w:ascii="Times" w:hAnsi="Times" w:cs="Times"/>
          <w:color w:val="000000" w:themeColor="text1"/>
        </w:rPr>
        <w:t xml:space="preserve">We share </w:t>
      </w:r>
      <w:r w:rsidR="00930E4B" w:rsidRPr="00230FF4">
        <w:rPr>
          <w:rFonts w:ascii="Times" w:hAnsi="Times" w:cs="Times"/>
          <w:color w:val="000000" w:themeColor="text1"/>
        </w:rPr>
        <w:t>our collaboration</w:t>
      </w:r>
      <w:r w:rsidRPr="00230FF4">
        <w:rPr>
          <w:rFonts w:ascii="Times" w:hAnsi="Times" w:cs="Times"/>
          <w:color w:val="000000" w:themeColor="text1"/>
        </w:rPr>
        <w:t xml:space="preserve"> model that </w:t>
      </w:r>
      <w:r w:rsidR="00930E4B" w:rsidRPr="00230FF4">
        <w:rPr>
          <w:rFonts w:ascii="Times" w:hAnsi="Times" w:cs="Times"/>
          <w:color w:val="000000" w:themeColor="text1"/>
        </w:rPr>
        <w:t>reflects</w:t>
      </w:r>
      <w:r w:rsidRPr="00230FF4">
        <w:rPr>
          <w:rFonts w:ascii="Times" w:hAnsi="Times" w:cs="Times"/>
          <w:color w:val="000000" w:themeColor="text1"/>
        </w:rPr>
        <w:t xml:space="preserve"> our </w:t>
      </w:r>
      <w:r w:rsidR="00930E4B" w:rsidRPr="00230FF4">
        <w:rPr>
          <w:rFonts w:ascii="Times" w:hAnsi="Times" w:cs="Times"/>
          <w:color w:val="000000" w:themeColor="text1"/>
        </w:rPr>
        <w:t xml:space="preserve">refined </w:t>
      </w:r>
      <w:r w:rsidRPr="00230FF4">
        <w:rPr>
          <w:rFonts w:ascii="Times" w:hAnsi="Times" w:cs="Times"/>
          <w:color w:val="000000" w:themeColor="text1"/>
        </w:rPr>
        <w:t>research</w:t>
      </w:r>
      <w:r w:rsidR="00930E4B" w:rsidRPr="00230FF4">
        <w:rPr>
          <w:rFonts w:ascii="Times" w:hAnsi="Times" w:cs="Times"/>
          <w:color w:val="000000" w:themeColor="text1"/>
        </w:rPr>
        <w:t xml:space="preserve"> practice</w:t>
      </w:r>
      <w:r w:rsidRPr="00230FF4">
        <w:rPr>
          <w:rFonts w:ascii="Times" w:hAnsi="Times" w:cs="Times"/>
          <w:color w:val="000000" w:themeColor="text1"/>
        </w:rPr>
        <w:t>, along with evidence from our meta-reflective strategy and data from collaborative activities, to exemplify and justify each of the components of the model. We discuss some of the successes and failures we experienced in doing this kind of research.</w:t>
      </w:r>
    </w:p>
    <w:p w14:paraId="10379769" w14:textId="77777777" w:rsidR="00D42118" w:rsidRPr="00230FF4" w:rsidRDefault="00D42118" w:rsidP="005961D1">
      <w:pPr>
        <w:ind w:firstLine="720"/>
        <w:rPr>
          <w:rFonts w:ascii="Times" w:hAnsi="Times" w:cs="Times"/>
          <w:color w:val="000000" w:themeColor="text1"/>
        </w:rPr>
      </w:pPr>
    </w:p>
    <w:p w14:paraId="3FB83DE2" w14:textId="77777777" w:rsidR="00D42118" w:rsidRPr="00230FF4" w:rsidRDefault="00D42118" w:rsidP="005961D1">
      <w:pPr>
        <w:ind w:firstLine="720"/>
        <w:rPr>
          <w:rFonts w:ascii="Times" w:hAnsi="Times" w:cs="Times"/>
          <w:color w:val="000000" w:themeColor="text1"/>
        </w:rPr>
      </w:pPr>
    </w:p>
    <w:p w14:paraId="1A2ADD6C" w14:textId="77777777" w:rsidR="007A4133" w:rsidRPr="00230FF4" w:rsidRDefault="007A4133" w:rsidP="005961D1">
      <w:pPr>
        <w:pStyle w:val="Heading1"/>
        <w:spacing w:before="120"/>
        <w:rPr>
          <w:rFonts w:ascii="Times" w:hAnsi="Times"/>
          <w:color w:val="000000" w:themeColor="text1"/>
          <w:sz w:val="24"/>
        </w:rPr>
      </w:pPr>
      <w:r w:rsidRPr="00230FF4">
        <w:rPr>
          <w:rFonts w:ascii="Times" w:hAnsi="Times"/>
          <w:color w:val="000000" w:themeColor="text1"/>
          <w:sz w:val="24"/>
        </w:rPr>
        <w:t xml:space="preserve">Theoretical </w:t>
      </w:r>
      <w:r w:rsidR="00D42118" w:rsidRPr="00230FF4">
        <w:rPr>
          <w:rFonts w:ascii="Times" w:hAnsi="Times"/>
          <w:color w:val="000000" w:themeColor="text1"/>
          <w:sz w:val="24"/>
        </w:rPr>
        <w:t>Framework</w:t>
      </w:r>
    </w:p>
    <w:p w14:paraId="797D354C" w14:textId="77777777" w:rsidR="00D42118" w:rsidRPr="00230FF4" w:rsidRDefault="00D42118" w:rsidP="00D42118">
      <w:pPr>
        <w:rPr>
          <w:color w:val="000000" w:themeColor="text1"/>
        </w:rPr>
      </w:pPr>
    </w:p>
    <w:p w14:paraId="5372A63C" w14:textId="1B3305C0" w:rsidR="007A4133" w:rsidRPr="00230FF4" w:rsidRDefault="007A4133" w:rsidP="005961D1">
      <w:pPr>
        <w:ind w:firstLine="720"/>
        <w:rPr>
          <w:rFonts w:ascii="Times" w:hAnsi="Times"/>
          <w:color w:val="000000" w:themeColor="text1"/>
        </w:rPr>
      </w:pPr>
      <w:r w:rsidRPr="00230FF4">
        <w:rPr>
          <w:rFonts w:ascii="Times" w:hAnsi="Times"/>
          <w:color w:val="000000" w:themeColor="text1"/>
        </w:rPr>
        <w:t>The idea of emergent self-</w:t>
      </w:r>
      <w:proofErr w:type="spellStart"/>
      <w:r w:rsidRPr="00230FF4">
        <w:rPr>
          <w:rFonts w:ascii="Times" w:hAnsi="Times"/>
          <w:color w:val="000000" w:themeColor="text1"/>
        </w:rPr>
        <w:t>organisation</w:t>
      </w:r>
      <w:proofErr w:type="spellEnd"/>
      <w:r w:rsidRPr="00230FF4">
        <w:rPr>
          <w:rFonts w:ascii="Times" w:hAnsi="Times"/>
          <w:color w:val="000000" w:themeColor="text1"/>
        </w:rPr>
        <w:t xml:space="preserve"> occurs frequently in collaborative self-study </w:t>
      </w:r>
      <w:r w:rsidRPr="00230FF4">
        <w:rPr>
          <w:rFonts w:ascii="Times" w:hAnsi="Times"/>
          <w:noProof/>
          <w:color w:val="000000" w:themeColor="text1"/>
        </w:rPr>
        <w:t>(see for example Jess, Atencio, &amp; Carse</w:t>
      </w:r>
      <w:r w:rsidR="00EC3876" w:rsidRPr="00230FF4">
        <w:rPr>
          <w:rFonts w:ascii="Times" w:hAnsi="Times"/>
          <w:noProof/>
          <w:color w:val="000000" w:themeColor="text1"/>
        </w:rPr>
        <w:t>l</w:t>
      </w:r>
      <w:r w:rsidRPr="00230FF4">
        <w:rPr>
          <w:rFonts w:ascii="Times" w:hAnsi="Times"/>
          <w:noProof/>
          <w:color w:val="000000" w:themeColor="text1"/>
        </w:rPr>
        <w:t>, 2016)</w:t>
      </w:r>
      <w:r w:rsidRPr="00230FF4">
        <w:rPr>
          <w:rFonts w:ascii="Times" w:hAnsi="Times"/>
          <w:color w:val="000000" w:themeColor="text1"/>
        </w:rPr>
        <w:t>. However, there have been models developed to facilitate collaboration in self-study groups</w:t>
      </w:r>
      <w:r w:rsidR="00EC3876" w:rsidRPr="00230FF4">
        <w:rPr>
          <w:rFonts w:ascii="Times" w:hAnsi="Times"/>
          <w:color w:val="000000" w:themeColor="text1"/>
        </w:rPr>
        <w:t xml:space="preserve">, </w:t>
      </w:r>
      <w:r w:rsidR="00930E4B" w:rsidRPr="00230FF4">
        <w:rPr>
          <w:rFonts w:ascii="Times" w:hAnsi="Times"/>
          <w:color w:val="000000" w:themeColor="text1"/>
        </w:rPr>
        <w:t>a</w:t>
      </w:r>
      <w:r w:rsidRPr="00230FF4">
        <w:rPr>
          <w:rFonts w:ascii="Times" w:hAnsi="Times"/>
          <w:color w:val="000000" w:themeColor="text1"/>
        </w:rPr>
        <w:t xml:space="preserve">n example is the process model of </w:t>
      </w:r>
      <w:r w:rsidRPr="00230FF4">
        <w:rPr>
          <w:rFonts w:ascii="Times" w:hAnsi="Times"/>
          <w:noProof/>
          <w:color w:val="000000" w:themeColor="text1"/>
        </w:rPr>
        <w:t>Louie, Drevdahl, Purdy and Stackman (2003)</w:t>
      </w:r>
      <w:r w:rsidRPr="00230FF4">
        <w:rPr>
          <w:rFonts w:ascii="Times" w:hAnsi="Times"/>
          <w:color w:val="000000" w:themeColor="text1"/>
        </w:rPr>
        <w:t xml:space="preserve"> which uses a cycle of action research. Given the paucity of general and generative models of collaborative self-study, there is a need for models to be developed which can be used to structure and facilitate collaborative self-study and it is in this spirit that we offer an analysis of the model developed by the </w:t>
      </w:r>
      <w:r w:rsidR="002751C6" w:rsidRPr="00230FF4">
        <w:rPr>
          <w:rFonts w:ascii="Times" w:hAnsi="Times"/>
          <w:i/>
          <w:color w:val="000000" w:themeColor="text1"/>
        </w:rPr>
        <w:t>Collaborative Reflective Experience and Practice in Education</w:t>
      </w:r>
      <w:r w:rsidR="002751C6" w:rsidRPr="00230FF4">
        <w:rPr>
          <w:rFonts w:ascii="Times" w:hAnsi="Times"/>
          <w:color w:val="000000" w:themeColor="text1"/>
        </w:rPr>
        <w:t xml:space="preserve"> (CREPE) Faculty </w:t>
      </w:r>
      <w:r w:rsidRPr="00230FF4">
        <w:rPr>
          <w:rFonts w:ascii="Times" w:hAnsi="Times"/>
          <w:color w:val="000000" w:themeColor="text1"/>
        </w:rPr>
        <w:t>Research Group.</w:t>
      </w:r>
    </w:p>
    <w:p w14:paraId="70602EED" w14:textId="77777777" w:rsidR="007A4133" w:rsidRPr="00230FF4" w:rsidRDefault="007A4133" w:rsidP="006946DF">
      <w:pPr>
        <w:ind w:firstLine="709"/>
        <w:rPr>
          <w:rFonts w:ascii="Times" w:hAnsi="Times"/>
          <w:color w:val="000000" w:themeColor="text1"/>
        </w:rPr>
      </w:pPr>
      <w:r w:rsidRPr="00230FF4">
        <w:rPr>
          <w:rFonts w:ascii="Times" w:hAnsi="Times"/>
          <w:noProof/>
          <w:color w:val="000000" w:themeColor="text1"/>
        </w:rPr>
        <w:t>As it emerged, our model was developed</w:t>
      </w:r>
      <w:r w:rsidRPr="00230FF4">
        <w:rPr>
          <w:rFonts w:ascii="Times" w:hAnsi="Times"/>
          <w:color w:val="000000" w:themeColor="text1"/>
        </w:rPr>
        <w:t xml:space="preserve"> based on the following principles:</w:t>
      </w:r>
    </w:p>
    <w:p w14:paraId="34F51FDA" w14:textId="77777777" w:rsidR="007A4133" w:rsidRPr="00230FF4" w:rsidRDefault="007A4133" w:rsidP="006946DF">
      <w:pPr>
        <w:pStyle w:val="ListParagraph"/>
        <w:numPr>
          <w:ilvl w:val="0"/>
          <w:numId w:val="16"/>
        </w:numPr>
        <w:autoSpaceDE/>
        <w:autoSpaceDN/>
        <w:spacing w:before="120"/>
        <w:ind w:left="709" w:hanging="283"/>
        <w:contextualSpacing w:val="0"/>
        <w:rPr>
          <w:rFonts w:eastAsiaTheme="minorEastAsia"/>
          <w:color w:val="000000" w:themeColor="text1"/>
          <w:lang w:val="en-US"/>
        </w:rPr>
      </w:pPr>
      <w:r w:rsidRPr="00230FF4">
        <w:rPr>
          <w:i/>
          <w:color w:val="000000" w:themeColor="text1"/>
        </w:rPr>
        <w:t>Community of practice</w:t>
      </w:r>
      <w:r w:rsidRPr="00230FF4">
        <w:rPr>
          <w:color w:val="000000" w:themeColor="text1"/>
        </w:rPr>
        <w:t xml:space="preserve">: Horizontal accountability through </w:t>
      </w:r>
      <w:r w:rsidRPr="00230FF4">
        <w:rPr>
          <w:rFonts w:eastAsiaTheme="minorEastAsia"/>
          <w:color w:val="000000" w:themeColor="text1"/>
          <w:lang w:val="en-US"/>
        </w:rPr>
        <w:t>shared activities and negotiation, recognition of collegial support, and a commitment to collaborative scholarship</w:t>
      </w:r>
      <w:r w:rsidRPr="00230FF4">
        <w:rPr>
          <w:color w:val="000000" w:themeColor="text1"/>
        </w:rPr>
        <w:t xml:space="preserve"> </w:t>
      </w:r>
      <w:r w:rsidRPr="00230FF4">
        <w:rPr>
          <w:noProof/>
          <w:color w:val="000000" w:themeColor="text1"/>
        </w:rPr>
        <w:t>(</w:t>
      </w:r>
      <w:r w:rsidRPr="00230FF4">
        <w:rPr>
          <w:rFonts w:cs="Segoe UI"/>
          <w:color w:val="000000" w:themeColor="text1"/>
        </w:rPr>
        <w:t xml:space="preserve">Wenger, 1998; </w:t>
      </w:r>
      <w:r w:rsidRPr="00230FF4">
        <w:rPr>
          <w:noProof/>
          <w:color w:val="000000" w:themeColor="text1"/>
        </w:rPr>
        <w:t>Wenger, McDermott &amp; Snyder, 2002)</w:t>
      </w:r>
      <w:r w:rsidRPr="00230FF4">
        <w:rPr>
          <w:color w:val="000000" w:themeColor="text1"/>
        </w:rPr>
        <w:t>;</w:t>
      </w:r>
    </w:p>
    <w:p w14:paraId="3AD3BB72" w14:textId="77777777" w:rsidR="007A4133" w:rsidRPr="00230FF4" w:rsidRDefault="007A4133" w:rsidP="006946DF">
      <w:pPr>
        <w:pStyle w:val="ListParagraph"/>
        <w:numPr>
          <w:ilvl w:val="0"/>
          <w:numId w:val="16"/>
        </w:numPr>
        <w:autoSpaceDE/>
        <w:autoSpaceDN/>
        <w:spacing w:before="120"/>
        <w:ind w:left="709" w:hanging="283"/>
        <w:contextualSpacing w:val="0"/>
        <w:rPr>
          <w:rFonts w:eastAsiaTheme="minorEastAsia"/>
          <w:color w:val="000000" w:themeColor="text1"/>
          <w:lang w:val="en-US"/>
        </w:rPr>
      </w:pPr>
      <w:r w:rsidRPr="00230FF4">
        <w:rPr>
          <w:i/>
          <w:color w:val="000000" w:themeColor="text1"/>
        </w:rPr>
        <w:t>Shared boundary objects</w:t>
      </w:r>
      <w:r w:rsidRPr="00230FF4">
        <w:rPr>
          <w:color w:val="000000" w:themeColor="text1"/>
        </w:rPr>
        <w:t xml:space="preserve">: </w:t>
      </w:r>
      <w:r w:rsidRPr="00230FF4">
        <w:rPr>
          <w:rFonts w:eastAsiaTheme="minorEastAsia"/>
          <w:color w:val="000000" w:themeColor="text1"/>
          <w:lang w:val="en-US"/>
        </w:rPr>
        <w:t xml:space="preserve">Connecting and </w:t>
      </w:r>
      <w:proofErr w:type="spellStart"/>
      <w:r w:rsidRPr="00230FF4">
        <w:rPr>
          <w:rFonts w:eastAsiaTheme="minorEastAsia"/>
          <w:color w:val="000000" w:themeColor="text1"/>
          <w:lang w:val="en-US"/>
        </w:rPr>
        <w:t>mobilising</w:t>
      </w:r>
      <w:proofErr w:type="spellEnd"/>
      <w:r w:rsidRPr="00230FF4">
        <w:rPr>
          <w:rFonts w:eastAsiaTheme="minorEastAsia"/>
          <w:color w:val="000000" w:themeColor="text1"/>
          <w:lang w:val="en-US"/>
        </w:rPr>
        <w:t xml:space="preserve"> across the fragmentation arising from discipline and social practices </w:t>
      </w:r>
      <w:r w:rsidRPr="00230FF4">
        <w:rPr>
          <w:noProof/>
          <w:color w:val="000000" w:themeColor="text1"/>
        </w:rPr>
        <w:t xml:space="preserve">(Akkerman &amp; Bakker, 2011; Star </w:t>
      </w:r>
      <w:r w:rsidRPr="00230FF4">
        <w:rPr>
          <w:rFonts w:eastAsiaTheme="minorEastAsia" w:cs="Helvetica"/>
          <w:color w:val="000000" w:themeColor="text1"/>
          <w:lang w:val="en-US"/>
        </w:rPr>
        <w:t xml:space="preserve">&amp; </w:t>
      </w:r>
      <w:proofErr w:type="spellStart"/>
      <w:r w:rsidRPr="00230FF4">
        <w:rPr>
          <w:rFonts w:eastAsiaTheme="minorEastAsia" w:cs="Helvetica"/>
          <w:color w:val="000000" w:themeColor="text1"/>
          <w:lang w:val="en-US"/>
        </w:rPr>
        <w:t>Griesemer</w:t>
      </w:r>
      <w:proofErr w:type="spellEnd"/>
      <w:r w:rsidRPr="00230FF4">
        <w:rPr>
          <w:noProof/>
          <w:color w:val="000000" w:themeColor="text1"/>
        </w:rPr>
        <w:t>, 1989)</w:t>
      </w:r>
      <w:r w:rsidRPr="00230FF4">
        <w:rPr>
          <w:color w:val="000000" w:themeColor="text1"/>
        </w:rPr>
        <w:t>;</w:t>
      </w:r>
    </w:p>
    <w:p w14:paraId="67CAE8AA" w14:textId="5ED0FCCA" w:rsidR="007A4133" w:rsidRPr="00230FF4" w:rsidRDefault="007A4133" w:rsidP="006946DF">
      <w:pPr>
        <w:pStyle w:val="ListParagraph"/>
        <w:numPr>
          <w:ilvl w:val="0"/>
          <w:numId w:val="16"/>
        </w:numPr>
        <w:autoSpaceDE/>
        <w:autoSpaceDN/>
        <w:spacing w:before="120"/>
        <w:ind w:left="709" w:hanging="283"/>
        <w:contextualSpacing w:val="0"/>
        <w:rPr>
          <w:color w:val="000000" w:themeColor="text1"/>
        </w:rPr>
      </w:pPr>
      <w:r w:rsidRPr="00230FF4">
        <w:rPr>
          <w:rFonts w:eastAsiaTheme="minorEastAsia"/>
          <w:i/>
          <w:color w:val="000000" w:themeColor="text1"/>
          <w:lang w:val="en-US"/>
        </w:rPr>
        <w:t>Inter-disciplin</w:t>
      </w:r>
      <w:r w:rsidR="00377DBE" w:rsidRPr="00230FF4">
        <w:rPr>
          <w:rFonts w:eastAsiaTheme="minorEastAsia"/>
          <w:i/>
          <w:color w:val="000000" w:themeColor="text1"/>
          <w:lang w:val="en-US"/>
        </w:rPr>
        <w:t>ary</w:t>
      </w:r>
      <w:r w:rsidRPr="00230FF4">
        <w:rPr>
          <w:rFonts w:eastAsiaTheme="minorEastAsia"/>
          <w:i/>
          <w:color w:val="000000" w:themeColor="text1"/>
          <w:lang w:val="en-US"/>
        </w:rPr>
        <w:t xml:space="preserve"> dialogue</w:t>
      </w:r>
      <w:r w:rsidRPr="00230FF4">
        <w:rPr>
          <w:rFonts w:eastAsiaTheme="minorEastAsia"/>
          <w:color w:val="000000" w:themeColor="text1"/>
          <w:lang w:val="en-US"/>
        </w:rPr>
        <w:t>: The group brought together members from different disciplines and this enabled epistemological and experiential diversity;</w:t>
      </w:r>
    </w:p>
    <w:p w14:paraId="6E4CC34E" w14:textId="77777777" w:rsidR="007A4133" w:rsidRPr="00230FF4" w:rsidRDefault="007A4133" w:rsidP="006946DF">
      <w:pPr>
        <w:pStyle w:val="ListParagraph"/>
        <w:numPr>
          <w:ilvl w:val="0"/>
          <w:numId w:val="16"/>
        </w:numPr>
        <w:autoSpaceDE/>
        <w:autoSpaceDN/>
        <w:spacing w:before="120"/>
        <w:ind w:left="709" w:hanging="283"/>
        <w:contextualSpacing w:val="0"/>
        <w:rPr>
          <w:color w:val="000000" w:themeColor="text1"/>
        </w:rPr>
      </w:pPr>
      <w:r w:rsidRPr="00230FF4">
        <w:rPr>
          <w:rFonts w:eastAsiaTheme="minorEastAsia"/>
          <w:i/>
          <w:color w:val="000000" w:themeColor="text1"/>
          <w:lang w:val="en-US"/>
        </w:rPr>
        <w:t>Ethical unity</w:t>
      </w:r>
      <w:r w:rsidRPr="00230FF4">
        <w:rPr>
          <w:rFonts w:eastAsiaTheme="minorEastAsia"/>
          <w:color w:val="000000" w:themeColor="text1"/>
          <w:lang w:val="en-US"/>
        </w:rPr>
        <w:t>: While the creativity of the group was stimulated by a variety of epistemologies it was held together by common values in a commitment to teaching.</w:t>
      </w:r>
    </w:p>
    <w:p w14:paraId="11ED89B7" w14:textId="2DFAFC80" w:rsidR="007A4133" w:rsidRPr="00230FF4" w:rsidRDefault="007A4133" w:rsidP="00930E4B">
      <w:pPr>
        <w:rPr>
          <w:rFonts w:ascii="Times" w:hAnsi="Times"/>
          <w:color w:val="000000" w:themeColor="text1"/>
        </w:rPr>
      </w:pPr>
      <w:r w:rsidRPr="00230FF4">
        <w:rPr>
          <w:rFonts w:ascii="Times" w:hAnsi="Times"/>
          <w:color w:val="000000" w:themeColor="text1"/>
        </w:rPr>
        <w:t xml:space="preserve">Articulating these principles afforded greater insight and depth of understanding as well as respect for individuals and collaborative practice. We valued and </w:t>
      </w:r>
      <w:proofErr w:type="spellStart"/>
      <w:r w:rsidRPr="00230FF4">
        <w:rPr>
          <w:rFonts w:ascii="Times" w:hAnsi="Times"/>
          <w:color w:val="000000" w:themeColor="text1"/>
        </w:rPr>
        <w:t>honoured</w:t>
      </w:r>
      <w:proofErr w:type="spellEnd"/>
      <w:r w:rsidRPr="00230FF4">
        <w:rPr>
          <w:rFonts w:ascii="Times" w:hAnsi="Times"/>
          <w:color w:val="000000" w:themeColor="text1"/>
        </w:rPr>
        <w:t xml:space="preserve"> the time taken to work collaboratively, which led to increasing confidence in our protocols and practices. Two traditions, central to our practice of collaboration, deserve elaboration</w:t>
      </w:r>
      <w:r w:rsidR="00930E4B" w:rsidRPr="00230FF4">
        <w:rPr>
          <w:rFonts w:ascii="Times" w:hAnsi="Times"/>
          <w:color w:val="000000" w:themeColor="text1"/>
        </w:rPr>
        <w:t xml:space="preserve">: self-study methodology and </w:t>
      </w:r>
      <w:r w:rsidR="00EC3876" w:rsidRPr="00230FF4">
        <w:rPr>
          <w:rFonts w:ascii="Times" w:hAnsi="Times"/>
          <w:color w:val="000000" w:themeColor="text1"/>
        </w:rPr>
        <w:t>c</w:t>
      </w:r>
      <w:r w:rsidR="00930E4B" w:rsidRPr="00230FF4">
        <w:rPr>
          <w:rFonts w:ascii="Times" w:hAnsi="Times"/>
          <w:color w:val="000000" w:themeColor="text1"/>
        </w:rPr>
        <w:t xml:space="preserve">ritical </w:t>
      </w:r>
      <w:r w:rsidR="00EC3876" w:rsidRPr="00230FF4">
        <w:rPr>
          <w:rFonts w:ascii="Times" w:hAnsi="Times"/>
          <w:color w:val="000000" w:themeColor="text1"/>
        </w:rPr>
        <w:t>f</w:t>
      </w:r>
      <w:r w:rsidR="00930E4B" w:rsidRPr="00230FF4">
        <w:rPr>
          <w:rFonts w:ascii="Times" w:hAnsi="Times"/>
          <w:color w:val="000000" w:themeColor="text1"/>
        </w:rPr>
        <w:t>riend method.</w:t>
      </w:r>
    </w:p>
    <w:p w14:paraId="60C8E70D" w14:textId="77777777" w:rsidR="00D42118" w:rsidRPr="00230FF4" w:rsidRDefault="00D42118" w:rsidP="005961D1">
      <w:pPr>
        <w:ind w:firstLine="425"/>
        <w:rPr>
          <w:rFonts w:ascii="Times" w:hAnsi="Times"/>
          <w:color w:val="000000" w:themeColor="text1"/>
        </w:rPr>
      </w:pPr>
    </w:p>
    <w:p w14:paraId="1654D90F" w14:textId="77777777" w:rsidR="00D42118" w:rsidRPr="00230FF4" w:rsidRDefault="00D42118" w:rsidP="005961D1">
      <w:pPr>
        <w:ind w:firstLine="425"/>
        <w:rPr>
          <w:rFonts w:ascii="Times" w:hAnsi="Times"/>
          <w:color w:val="000000" w:themeColor="text1"/>
        </w:rPr>
      </w:pPr>
    </w:p>
    <w:p w14:paraId="5017C72D" w14:textId="77777777" w:rsidR="007A4133" w:rsidRPr="00230FF4" w:rsidRDefault="007A4133" w:rsidP="005961D1">
      <w:pPr>
        <w:pStyle w:val="Heading2"/>
        <w:rPr>
          <w:rFonts w:ascii="Times" w:hAnsi="Times"/>
          <w:b/>
          <w:color w:val="000000" w:themeColor="text1"/>
          <w:sz w:val="24"/>
        </w:rPr>
      </w:pPr>
      <w:r w:rsidRPr="00230FF4">
        <w:rPr>
          <w:rFonts w:ascii="Times" w:hAnsi="Times"/>
          <w:b/>
          <w:color w:val="000000" w:themeColor="text1"/>
          <w:sz w:val="24"/>
        </w:rPr>
        <w:t>Self-study</w:t>
      </w:r>
      <w:r w:rsidR="00D42118" w:rsidRPr="00230FF4">
        <w:rPr>
          <w:rFonts w:ascii="Times" w:hAnsi="Times"/>
          <w:b/>
          <w:color w:val="000000" w:themeColor="text1"/>
          <w:sz w:val="24"/>
        </w:rPr>
        <w:t xml:space="preserve"> Methodology</w:t>
      </w:r>
    </w:p>
    <w:p w14:paraId="3B40E210" w14:textId="77777777" w:rsidR="00D42118" w:rsidRPr="00230FF4" w:rsidRDefault="00D42118" w:rsidP="00D42118">
      <w:pPr>
        <w:rPr>
          <w:color w:val="000000" w:themeColor="text1"/>
        </w:rPr>
      </w:pPr>
    </w:p>
    <w:p w14:paraId="432D5C0D" w14:textId="77777777" w:rsidR="007A4133" w:rsidRPr="00230FF4" w:rsidRDefault="007A4133" w:rsidP="005961D1">
      <w:pPr>
        <w:ind w:firstLine="720"/>
        <w:rPr>
          <w:rFonts w:ascii="Times" w:hAnsi="Times"/>
          <w:color w:val="000000" w:themeColor="text1"/>
        </w:rPr>
      </w:pPr>
      <w:r w:rsidRPr="00230FF4">
        <w:rPr>
          <w:rFonts w:ascii="Times" w:hAnsi="Times"/>
          <w:color w:val="000000" w:themeColor="text1"/>
        </w:rPr>
        <w:t xml:space="preserve">Self-study </w:t>
      </w:r>
      <w:r w:rsidR="00930E4B" w:rsidRPr="00230FF4">
        <w:rPr>
          <w:rFonts w:ascii="Times" w:hAnsi="Times"/>
          <w:color w:val="000000" w:themeColor="text1"/>
        </w:rPr>
        <w:t xml:space="preserve">methodology </w:t>
      </w:r>
      <w:r w:rsidRPr="00230FF4">
        <w:rPr>
          <w:rFonts w:ascii="Times" w:hAnsi="Times"/>
          <w:color w:val="000000" w:themeColor="text1"/>
        </w:rPr>
        <w:t xml:space="preserve">was used </w:t>
      </w:r>
      <w:r w:rsidR="00A6111D" w:rsidRPr="00230FF4">
        <w:rPr>
          <w:rFonts w:ascii="Times" w:hAnsi="Times"/>
          <w:color w:val="000000" w:themeColor="text1"/>
        </w:rPr>
        <w:t xml:space="preserve">to </w:t>
      </w:r>
      <w:r w:rsidRPr="00230FF4">
        <w:rPr>
          <w:rFonts w:ascii="Times" w:hAnsi="Times"/>
          <w:color w:val="000000" w:themeColor="text1"/>
        </w:rPr>
        <w:t xml:space="preserve">develop insights into our teaching scholarship and </w:t>
      </w:r>
      <w:r w:rsidR="00930E4B" w:rsidRPr="00230FF4">
        <w:rPr>
          <w:rFonts w:ascii="Times" w:hAnsi="Times"/>
          <w:color w:val="000000" w:themeColor="text1"/>
        </w:rPr>
        <w:t xml:space="preserve">to </w:t>
      </w:r>
      <w:r w:rsidRPr="00230FF4">
        <w:rPr>
          <w:rFonts w:ascii="Times" w:hAnsi="Times"/>
          <w:color w:val="000000" w:themeColor="text1"/>
        </w:rPr>
        <w:t xml:space="preserve">enact </w:t>
      </w:r>
      <w:r w:rsidR="00930E4B" w:rsidRPr="00230FF4">
        <w:rPr>
          <w:rFonts w:ascii="Times" w:hAnsi="Times"/>
          <w:color w:val="000000" w:themeColor="text1"/>
        </w:rPr>
        <w:t>reflection</w:t>
      </w:r>
      <w:r w:rsidRPr="00230FF4">
        <w:rPr>
          <w:rFonts w:ascii="Times" w:hAnsi="Times"/>
          <w:color w:val="000000" w:themeColor="text1"/>
        </w:rPr>
        <w:t xml:space="preserve"> </w:t>
      </w:r>
      <w:r w:rsidR="00930E4B" w:rsidRPr="00230FF4">
        <w:rPr>
          <w:rFonts w:ascii="Times" w:hAnsi="Times"/>
          <w:color w:val="000000" w:themeColor="text1"/>
        </w:rPr>
        <w:t>through</w:t>
      </w:r>
      <w:r w:rsidRPr="00230FF4">
        <w:rPr>
          <w:rFonts w:ascii="Times" w:hAnsi="Times"/>
          <w:color w:val="000000" w:themeColor="text1"/>
        </w:rPr>
        <w:t xml:space="preserve"> practice (Russell, 2010). We used self-study of teaching and teacher education practice methodologies because they engaged each of us in personal inquiry (Samaras, 2011), yet scaffolded us to operate in collaboration with one or more of our colleagues. Self-study:</w:t>
      </w:r>
    </w:p>
    <w:p w14:paraId="3E312934" w14:textId="77777777" w:rsidR="007A4133" w:rsidRPr="00230FF4" w:rsidRDefault="007A4133" w:rsidP="006946DF">
      <w:pPr>
        <w:pStyle w:val="ListParagraph"/>
        <w:numPr>
          <w:ilvl w:val="0"/>
          <w:numId w:val="14"/>
        </w:numPr>
        <w:autoSpaceDE/>
        <w:autoSpaceDN/>
        <w:spacing w:before="120"/>
        <w:ind w:left="993" w:hanging="284"/>
        <w:contextualSpacing w:val="0"/>
        <w:rPr>
          <w:color w:val="000000" w:themeColor="text1"/>
        </w:rPr>
      </w:pPr>
      <w:r w:rsidRPr="00230FF4">
        <w:rPr>
          <w:i/>
          <w:color w:val="000000" w:themeColor="text1"/>
        </w:rPr>
        <w:t>is a personally situated inquiry</w:t>
      </w:r>
      <w:r w:rsidRPr="00230FF4">
        <w:rPr>
          <w:color w:val="000000" w:themeColor="text1"/>
        </w:rPr>
        <w:t>: drawing on our own experiences and using research to investigate our teaching scholarship;</w:t>
      </w:r>
    </w:p>
    <w:p w14:paraId="7F06787E" w14:textId="77777777" w:rsidR="007A4133" w:rsidRPr="00230FF4" w:rsidRDefault="007A4133" w:rsidP="006946DF">
      <w:pPr>
        <w:pStyle w:val="ListParagraph"/>
        <w:numPr>
          <w:ilvl w:val="0"/>
          <w:numId w:val="14"/>
        </w:numPr>
        <w:autoSpaceDE/>
        <w:autoSpaceDN/>
        <w:spacing w:before="120"/>
        <w:ind w:left="993" w:right="-1" w:hanging="284"/>
        <w:contextualSpacing w:val="0"/>
        <w:rPr>
          <w:color w:val="000000" w:themeColor="text1"/>
        </w:rPr>
      </w:pPr>
      <w:r w:rsidRPr="00230FF4">
        <w:rPr>
          <w:i/>
          <w:color w:val="000000" w:themeColor="text1"/>
        </w:rPr>
        <w:t>requires critical and collaborative inquiry</w:t>
      </w:r>
      <w:r w:rsidRPr="00230FF4">
        <w:rPr>
          <w:color w:val="000000" w:themeColor="text1"/>
        </w:rPr>
        <w:t>: developing a collaboration that supports critical reflection and action with mutual respect and relationship building;</w:t>
      </w:r>
    </w:p>
    <w:p w14:paraId="36497A5A" w14:textId="77777777" w:rsidR="007A4133" w:rsidRPr="00230FF4" w:rsidRDefault="007A4133" w:rsidP="006946DF">
      <w:pPr>
        <w:pStyle w:val="ListParagraph"/>
        <w:numPr>
          <w:ilvl w:val="0"/>
          <w:numId w:val="14"/>
        </w:numPr>
        <w:autoSpaceDE/>
        <w:autoSpaceDN/>
        <w:spacing w:before="120"/>
        <w:ind w:left="993" w:right="-1" w:hanging="284"/>
        <w:contextualSpacing w:val="0"/>
        <w:rPr>
          <w:color w:val="000000" w:themeColor="text1"/>
        </w:rPr>
      </w:pPr>
      <w:r w:rsidRPr="00230FF4">
        <w:rPr>
          <w:i/>
          <w:color w:val="000000" w:themeColor="text1"/>
        </w:rPr>
        <w:t>aims to improve learning</w:t>
      </w:r>
      <w:r w:rsidRPr="00230FF4">
        <w:rPr>
          <w:color w:val="000000" w:themeColor="text1"/>
        </w:rPr>
        <w:t>: throughout our teaching, scholarship and professional/personal lives;</w:t>
      </w:r>
    </w:p>
    <w:p w14:paraId="3BE79CD9" w14:textId="77777777" w:rsidR="007A4133" w:rsidRPr="00230FF4" w:rsidRDefault="007A4133" w:rsidP="006946DF">
      <w:pPr>
        <w:pStyle w:val="ListParagraph"/>
        <w:numPr>
          <w:ilvl w:val="0"/>
          <w:numId w:val="14"/>
        </w:numPr>
        <w:autoSpaceDE/>
        <w:autoSpaceDN/>
        <w:spacing w:before="120"/>
        <w:ind w:left="993" w:right="-1" w:hanging="284"/>
        <w:contextualSpacing w:val="0"/>
        <w:rPr>
          <w:color w:val="000000" w:themeColor="text1"/>
        </w:rPr>
      </w:pPr>
      <w:r w:rsidRPr="00230FF4">
        <w:rPr>
          <w:i/>
          <w:color w:val="000000" w:themeColor="text1"/>
        </w:rPr>
        <w:t xml:space="preserve">employs a transparent and systematic research process: </w:t>
      </w:r>
      <w:r w:rsidRPr="00230FF4">
        <w:rPr>
          <w:color w:val="000000" w:themeColor="text1"/>
        </w:rPr>
        <w:t xml:space="preserve">with critical friend collaborations based on trust, care, and honesty; and </w:t>
      </w:r>
    </w:p>
    <w:p w14:paraId="3F78F59E" w14:textId="7E39E85B" w:rsidR="007A4133" w:rsidRPr="00230FF4" w:rsidRDefault="007A4133" w:rsidP="006946DF">
      <w:pPr>
        <w:pStyle w:val="ListParagraph"/>
        <w:numPr>
          <w:ilvl w:val="0"/>
          <w:numId w:val="14"/>
        </w:numPr>
        <w:autoSpaceDE/>
        <w:autoSpaceDN/>
        <w:spacing w:before="120"/>
        <w:ind w:left="993" w:right="-1" w:hanging="284"/>
        <w:contextualSpacing w:val="0"/>
        <w:rPr>
          <w:color w:val="000000" w:themeColor="text1"/>
        </w:rPr>
      </w:pPr>
      <w:r w:rsidRPr="00230FF4">
        <w:rPr>
          <w:i/>
          <w:color w:val="000000" w:themeColor="text1"/>
        </w:rPr>
        <w:lastRenderedPageBreak/>
        <w:t>contributes to our fields through knowledge generation and dissemination</w:t>
      </w:r>
      <w:r w:rsidRPr="00230FF4">
        <w:rPr>
          <w:color w:val="000000" w:themeColor="text1"/>
        </w:rPr>
        <w:t>: via peer-reviewed articles, professional development programs, teaching modules, and symposia. (Samaras, 2011</w:t>
      </w:r>
      <w:r w:rsidR="00EC3876" w:rsidRPr="00230FF4">
        <w:rPr>
          <w:color w:val="000000" w:themeColor="text1"/>
        </w:rPr>
        <w:t xml:space="preserve">, </w:t>
      </w:r>
      <w:r w:rsidRPr="00230FF4">
        <w:rPr>
          <w:color w:val="000000" w:themeColor="text1"/>
        </w:rPr>
        <w:t>p. 10)</w:t>
      </w:r>
    </w:p>
    <w:p w14:paraId="1E737E80" w14:textId="47DF1D79" w:rsidR="007A4133" w:rsidRPr="00230FF4" w:rsidRDefault="007A4133" w:rsidP="00916364">
      <w:pPr>
        <w:tabs>
          <w:tab w:val="left" w:pos="11482"/>
        </w:tabs>
        <w:ind w:right="-1"/>
        <w:rPr>
          <w:rFonts w:ascii="Times" w:hAnsi="Times"/>
          <w:color w:val="000000" w:themeColor="text1"/>
        </w:rPr>
      </w:pPr>
      <w:r w:rsidRPr="00230FF4">
        <w:rPr>
          <w:rFonts w:ascii="Times" w:hAnsi="Times"/>
          <w:color w:val="000000" w:themeColor="text1"/>
        </w:rPr>
        <w:t xml:space="preserve">The methodology implied the study of one’s self, one’s actions, one’s ideas, as well as the ‘not self’ (Hamilton &amp; </w:t>
      </w:r>
      <w:proofErr w:type="spellStart"/>
      <w:r w:rsidRPr="00230FF4">
        <w:rPr>
          <w:rFonts w:ascii="Times" w:hAnsi="Times"/>
          <w:color w:val="000000" w:themeColor="text1"/>
        </w:rPr>
        <w:t>Pinnegar</w:t>
      </w:r>
      <w:proofErr w:type="spellEnd"/>
      <w:r w:rsidRPr="00230FF4">
        <w:rPr>
          <w:rFonts w:ascii="Times" w:hAnsi="Times"/>
          <w:color w:val="000000" w:themeColor="text1"/>
        </w:rPr>
        <w:t xml:space="preserve">, 1998, p. 265) allowing for growth, development, and changes in our practice. Working in collaboration to unpack our ideas afforded a sense of authenticity and intentionality to our research and scholarship. Self-study research enabled us to: enlighten individual reflective journeys through collaboration; apply critical lenses to power and discourse; celebrate successes; trouble the complexities; and, contribute more broadly to teacher education. As </w:t>
      </w:r>
      <w:r w:rsidR="002751C6" w:rsidRPr="00230FF4">
        <w:rPr>
          <w:rFonts w:ascii="Times" w:hAnsi="Times"/>
          <w:color w:val="000000" w:themeColor="text1"/>
        </w:rPr>
        <w:t>John</w:t>
      </w:r>
      <w:r w:rsidR="00E71FFC" w:rsidRPr="00230FF4">
        <w:rPr>
          <w:rFonts w:ascii="Times" w:hAnsi="Times"/>
          <w:color w:val="000000" w:themeColor="text1"/>
        </w:rPr>
        <w:t xml:space="preserve"> </w:t>
      </w:r>
      <w:r w:rsidRPr="00230FF4">
        <w:rPr>
          <w:rFonts w:ascii="Times" w:hAnsi="Times"/>
          <w:color w:val="000000" w:themeColor="text1"/>
        </w:rPr>
        <w:t>reflected:</w:t>
      </w:r>
    </w:p>
    <w:p w14:paraId="4FC8AEA5" w14:textId="77777777" w:rsidR="007A4133" w:rsidRPr="00230FF4" w:rsidRDefault="007A4133" w:rsidP="005961D1">
      <w:pPr>
        <w:ind w:left="720"/>
        <w:rPr>
          <w:rFonts w:ascii="Times" w:hAnsi="Times"/>
          <w:color w:val="000000" w:themeColor="text1"/>
        </w:rPr>
      </w:pPr>
      <w:r w:rsidRPr="00230FF4">
        <w:rPr>
          <w:rFonts w:ascii="Times" w:hAnsi="Times"/>
          <w:i/>
          <w:color w:val="000000" w:themeColor="text1"/>
        </w:rPr>
        <w:t>The chance to peer into motives and ethics of my colleagues has been a rare privilege and, by analogy, revealed the importance of motive and values in my students. I have thus started to try and use this insight with my own students.</w:t>
      </w:r>
    </w:p>
    <w:p w14:paraId="60E0C7FB" w14:textId="77777777" w:rsidR="007A4133" w:rsidRPr="00230FF4" w:rsidRDefault="007A4133" w:rsidP="005961D1">
      <w:pPr>
        <w:rPr>
          <w:rFonts w:ascii="Times" w:hAnsi="Times"/>
          <w:color w:val="000000" w:themeColor="text1"/>
        </w:rPr>
      </w:pPr>
      <w:r w:rsidRPr="00230FF4">
        <w:rPr>
          <w:rFonts w:ascii="Times" w:hAnsi="Times"/>
          <w:color w:val="000000" w:themeColor="text1"/>
        </w:rPr>
        <w:t>Unlike reflective practice, self-study researchers have a critical awareness of: 1) how considerations of power frames, and distorts educational process and interactions; and 2) how to question assumptions and practices that seemed to make our teaching lives easier but actually worked against our own best long-term interests and those of our students (</w:t>
      </w:r>
      <w:proofErr w:type="spellStart"/>
      <w:r w:rsidRPr="00230FF4">
        <w:rPr>
          <w:rFonts w:ascii="Times" w:hAnsi="Times"/>
          <w:color w:val="000000" w:themeColor="text1"/>
        </w:rPr>
        <w:t>LaBoskey</w:t>
      </w:r>
      <w:proofErr w:type="spellEnd"/>
      <w:r w:rsidRPr="00230FF4">
        <w:rPr>
          <w:rFonts w:ascii="Times" w:hAnsi="Times"/>
          <w:color w:val="000000" w:themeColor="text1"/>
        </w:rPr>
        <w:t>, 2007).</w:t>
      </w:r>
    </w:p>
    <w:p w14:paraId="2A64D26F" w14:textId="1248200E" w:rsidR="007A4133" w:rsidRPr="00230FF4" w:rsidRDefault="007A4133" w:rsidP="005961D1">
      <w:pPr>
        <w:ind w:firstLine="720"/>
        <w:rPr>
          <w:rFonts w:ascii="Times" w:hAnsi="Times"/>
          <w:color w:val="000000" w:themeColor="text1"/>
        </w:rPr>
      </w:pPr>
      <w:r w:rsidRPr="00230FF4">
        <w:rPr>
          <w:rFonts w:ascii="Times" w:hAnsi="Times"/>
          <w:color w:val="000000" w:themeColor="text1"/>
        </w:rPr>
        <w:t xml:space="preserve">Self-study is, at its heart, collaborative and a variety of practices in collaborative self-study have evolved to serve the circumstances and purposes of practitioners and researchers in teacher education </w:t>
      </w:r>
      <w:r w:rsidRPr="00230FF4">
        <w:rPr>
          <w:rFonts w:ascii="Times" w:hAnsi="Times"/>
          <w:noProof/>
          <w:color w:val="000000" w:themeColor="text1"/>
        </w:rPr>
        <w:t>(Loughran, 2007; Samaras, 2011).</w:t>
      </w:r>
      <w:r w:rsidRPr="00230FF4">
        <w:rPr>
          <w:rFonts w:ascii="Times" w:hAnsi="Times"/>
          <w:i/>
          <w:color w:val="000000" w:themeColor="text1"/>
        </w:rPr>
        <w:t xml:space="preserve"> Collaborative self-study</w:t>
      </w:r>
      <w:r w:rsidRPr="00230FF4">
        <w:rPr>
          <w:rFonts w:ascii="Times" w:hAnsi="Times"/>
          <w:color w:val="000000" w:themeColor="text1"/>
        </w:rPr>
        <w:t xml:space="preserve"> is ubiquitous in the </w:t>
      </w:r>
      <w:proofErr w:type="gramStart"/>
      <w:r w:rsidRPr="00230FF4">
        <w:rPr>
          <w:rFonts w:ascii="Times" w:hAnsi="Times"/>
          <w:color w:val="000000" w:themeColor="text1"/>
        </w:rPr>
        <w:t>literature</w:t>
      </w:r>
      <w:proofErr w:type="gramEnd"/>
      <w:r w:rsidRPr="00230FF4">
        <w:rPr>
          <w:rFonts w:ascii="Times" w:hAnsi="Times"/>
          <w:color w:val="000000" w:themeColor="text1"/>
        </w:rPr>
        <w:t xml:space="preserve"> but it is infrequently </w:t>
      </w:r>
      <w:proofErr w:type="spellStart"/>
      <w:r w:rsidRPr="00230FF4">
        <w:rPr>
          <w:rFonts w:ascii="Times" w:hAnsi="Times"/>
          <w:color w:val="000000" w:themeColor="text1"/>
        </w:rPr>
        <w:t>theorised</w:t>
      </w:r>
      <w:proofErr w:type="spellEnd"/>
      <w:r w:rsidRPr="00230FF4">
        <w:rPr>
          <w:rFonts w:ascii="Times" w:hAnsi="Times"/>
          <w:color w:val="000000" w:themeColor="text1"/>
        </w:rPr>
        <w:t xml:space="preserve"> – usually just referring to pairs or groups who used self-study methods. The most common interpretation of collaboration is in terms of communities of practice </w:t>
      </w:r>
      <w:r w:rsidRPr="00230FF4">
        <w:rPr>
          <w:rFonts w:ascii="Times" w:hAnsi="Times"/>
          <w:noProof/>
          <w:color w:val="000000" w:themeColor="text1"/>
        </w:rPr>
        <w:t>(Wenger, 1998, 2006)</w:t>
      </w:r>
      <w:r w:rsidRPr="00230FF4">
        <w:rPr>
          <w:rFonts w:ascii="Times" w:hAnsi="Times"/>
          <w:color w:val="000000" w:themeColor="text1"/>
        </w:rPr>
        <w:t xml:space="preserve"> or a community of inquiry where leadership is shared and a sensitivity to the “opportunities for contributing expertise and talents” are cultivated </w:t>
      </w:r>
      <w:r w:rsidRPr="00230FF4">
        <w:rPr>
          <w:rFonts w:ascii="Times" w:hAnsi="Times"/>
          <w:noProof/>
          <w:color w:val="000000" w:themeColor="text1"/>
        </w:rPr>
        <w:t>(Geursen, Berry, Hagrbruk &amp; Lunenberg, 2016, p.161)</w:t>
      </w:r>
      <w:r w:rsidRPr="00230FF4">
        <w:rPr>
          <w:rFonts w:ascii="Times" w:hAnsi="Times"/>
          <w:color w:val="000000" w:themeColor="text1"/>
        </w:rPr>
        <w:t xml:space="preserve">. Communities of practice are able to nurture development because they facilitate open engagement across boundaries through a suspension of judgement </w:t>
      </w:r>
      <w:r w:rsidRPr="00230FF4">
        <w:rPr>
          <w:rFonts w:ascii="Times" w:hAnsi="Times"/>
          <w:noProof/>
          <w:color w:val="000000" w:themeColor="text1"/>
        </w:rPr>
        <w:t>(Wenger, 2010)</w:t>
      </w:r>
      <w:r w:rsidRPr="00230FF4">
        <w:rPr>
          <w:rFonts w:ascii="Times" w:hAnsi="Times"/>
          <w:color w:val="000000" w:themeColor="text1"/>
        </w:rPr>
        <w:t xml:space="preserve"> and consequent translation across these boundaries </w:t>
      </w:r>
      <w:r w:rsidRPr="00230FF4">
        <w:rPr>
          <w:rFonts w:ascii="Times" w:hAnsi="Times"/>
          <w:noProof/>
          <w:color w:val="000000" w:themeColor="text1"/>
        </w:rPr>
        <w:t>(Akkerman &amp; Bakker, 2011)</w:t>
      </w:r>
      <w:r w:rsidRPr="00230FF4">
        <w:rPr>
          <w:rFonts w:ascii="Times" w:hAnsi="Times"/>
          <w:color w:val="000000" w:themeColor="text1"/>
        </w:rPr>
        <w:t xml:space="preserve">. This translation can occur through stories and counter-stories </w:t>
      </w:r>
      <w:r w:rsidRPr="00230FF4">
        <w:rPr>
          <w:rFonts w:ascii="Times" w:hAnsi="Times"/>
          <w:noProof/>
          <w:color w:val="000000" w:themeColor="text1"/>
        </w:rPr>
        <w:t>(Craig, Curtis &amp; Kelley, 2016)</w:t>
      </w:r>
      <w:r w:rsidRPr="00230FF4">
        <w:rPr>
          <w:rFonts w:ascii="Times" w:hAnsi="Times"/>
          <w:color w:val="000000" w:themeColor="text1"/>
        </w:rPr>
        <w:t xml:space="preserve">, jamming </w:t>
      </w:r>
      <w:r w:rsidRPr="00230FF4">
        <w:rPr>
          <w:rFonts w:ascii="Times" w:hAnsi="Times"/>
          <w:noProof/>
          <w:color w:val="000000" w:themeColor="text1"/>
        </w:rPr>
        <w:t>(Pithouse-Morgan, Coia, Taylor &amp; Samaras, 2016)</w:t>
      </w:r>
      <w:r w:rsidRPr="00230FF4">
        <w:rPr>
          <w:rFonts w:ascii="Times" w:hAnsi="Times"/>
          <w:color w:val="000000" w:themeColor="text1"/>
        </w:rPr>
        <w:t xml:space="preserve">, arts-based methods </w:t>
      </w:r>
      <w:r w:rsidRPr="00230FF4">
        <w:rPr>
          <w:rFonts w:ascii="Times" w:hAnsi="Times"/>
          <w:noProof/>
          <w:color w:val="000000" w:themeColor="text1"/>
        </w:rPr>
        <w:t>(</w:t>
      </w:r>
      <w:r w:rsidR="002751C6" w:rsidRPr="00230FF4">
        <w:rPr>
          <w:rFonts w:ascii="Times" w:hAnsi="Times"/>
          <w:color w:val="000000" w:themeColor="text1"/>
        </w:rPr>
        <w:t xml:space="preserve">Hannigan, Raphael, White, Bragg &amp; Cripps Clark, 2016; </w:t>
      </w:r>
      <w:r w:rsidR="002751C6" w:rsidRPr="00230FF4">
        <w:rPr>
          <w:rFonts w:ascii="Times" w:hAnsi="Times"/>
          <w:noProof/>
          <w:color w:val="000000" w:themeColor="text1"/>
        </w:rPr>
        <w:t>Raphael, Hannigan &amp; White, 2016</w:t>
      </w:r>
      <w:r w:rsidR="000A79DD" w:rsidRPr="00230FF4">
        <w:rPr>
          <w:rFonts w:ascii="Times" w:hAnsi="Times"/>
          <w:noProof/>
          <w:color w:val="000000" w:themeColor="text1"/>
        </w:rPr>
        <w:t xml:space="preserve">; </w:t>
      </w:r>
      <w:r w:rsidR="002751C6" w:rsidRPr="00230FF4">
        <w:rPr>
          <w:rFonts w:ascii="Times" w:hAnsi="Times"/>
          <w:noProof/>
          <w:color w:val="000000" w:themeColor="text1"/>
        </w:rPr>
        <w:t>Hannigan &amp; Raphael</w:t>
      </w:r>
      <w:r w:rsidR="00EC3876" w:rsidRPr="00230FF4">
        <w:rPr>
          <w:rFonts w:ascii="Times" w:hAnsi="Times"/>
          <w:noProof/>
          <w:color w:val="000000" w:themeColor="text1"/>
        </w:rPr>
        <w:t>,</w:t>
      </w:r>
      <w:r w:rsidR="000A79DD" w:rsidRPr="00230FF4">
        <w:rPr>
          <w:rFonts w:ascii="Times" w:hAnsi="Times"/>
          <w:noProof/>
          <w:color w:val="000000" w:themeColor="text1"/>
        </w:rPr>
        <w:t xml:space="preserve"> 2020</w:t>
      </w:r>
      <w:r w:rsidRPr="00230FF4">
        <w:rPr>
          <w:rFonts w:ascii="Times" w:hAnsi="Times"/>
          <w:noProof/>
          <w:color w:val="000000" w:themeColor="text1"/>
        </w:rPr>
        <w:t>)</w:t>
      </w:r>
      <w:r w:rsidRPr="00230FF4">
        <w:rPr>
          <w:rFonts w:ascii="Times" w:hAnsi="Times"/>
          <w:color w:val="000000" w:themeColor="text1"/>
        </w:rPr>
        <w:t xml:space="preserve"> and the giving and </w:t>
      </w:r>
      <w:r w:rsidR="004379C2" w:rsidRPr="00230FF4">
        <w:rPr>
          <w:rFonts w:ascii="Times" w:hAnsi="Times"/>
          <w:color w:val="000000" w:themeColor="text1"/>
        </w:rPr>
        <w:t>accepting of</w:t>
      </w:r>
      <w:r w:rsidRPr="00230FF4">
        <w:rPr>
          <w:rFonts w:ascii="Times" w:hAnsi="Times"/>
          <w:color w:val="000000" w:themeColor="text1"/>
        </w:rPr>
        <w:t xml:space="preserve"> reasons </w:t>
      </w:r>
      <w:r w:rsidRPr="00230FF4">
        <w:rPr>
          <w:rFonts w:ascii="Times" w:hAnsi="Times"/>
          <w:noProof/>
          <w:color w:val="000000" w:themeColor="text1"/>
        </w:rPr>
        <w:t>(Brandom, 2000)</w:t>
      </w:r>
      <w:r w:rsidRPr="00230FF4">
        <w:rPr>
          <w:rFonts w:ascii="Times" w:hAnsi="Times"/>
          <w:color w:val="000000" w:themeColor="text1"/>
        </w:rPr>
        <w:t>.</w:t>
      </w:r>
    </w:p>
    <w:p w14:paraId="78E9B587" w14:textId="77777777" w:rsidR="00D42118" w:rsidRPr="00230FF4" w:rsidRDefault="00D42118" w:rsidP="005961D1">
      <w:pPr>
        <w:ind w:firstLine="720"/>
        <w:rPr>
          <w:rFonts w:ascii="Times" w:hAnsi="Times"/>
          <w:color w:val="000000" w:themeColor="text1"/>
        </w:rPr>
      </w:pPr>
    </w:p>
    <w:p w14:paraId="38E5E7A4" w14:textId="77777777" w:rsidR="00D42118" w:rsidRPr="00230FF4" w:rsidRDefault="00D42118" w:rsidP="005961D1">
      <w:pPr>
        <w:ind w:firstLine="720"/>
        <w:rPr>
          <w:rFonts w:ascii="Times" w:hAnsi="Times"/>
          <w:color w:val="000000" w:themeColor="text1"/>
        </w:rPr>
      </w:pPr>
    </w:p>
    <w:p w14:paraId="66F4521F" w14:textId="77777777" w:rsidR="007A4133" w:rsidRPr="00230FF4" w:rsidRDefault="007A4133" w:rsidP="00916364">
      <w:pPr>
        <w:pStyle w:val="Heading2"/>
        <w:rPr>
          <w:rFonts w:ascii="Times" w:hAnsi="Times"/>
          <w:b/>
          <w:color w:val="000000" w:themeColor="text1"/>
          <w:sz w:val="24"/>
          <w:szCs w:val="24"/>
        </w:rPr>
      </w:pPr>
      <w:r w:rsidRPr="00230FF4">
        <w:rPr>
          <w:rFonts w:ascii="Times" w:hAnsi="Times"/>
          <w:b/>
          <w:color w:val="000000" w:themeColor="text1"/>
          <w:sz w:val="24"/>
          <w:szCs w:val="24"/>
        </w:rPr>
        <w:t xml:space="preserve">Critical </w:t>
      </w:r>
      <w:r w:rsidR="00916364" w:rsidRPr="00230FF4">
        <w:rPr>
          <w:rFonts w:ascii="Times" w:hAnsi="Times"/>
          <w:b/>
          <w:color w:val="000000" w:themeColor="text1"/>
          <w:sz w:val="24"/>
          <w:szCs w:val="24"/>
        </w:rPr>
        <w:t>F</w:t>
      </w:r>
      <w:r w:rsidRPr="00230FF4">
        <w:rPr>
          <w:rFonts w:ascii="Times" w:hAnsi="Times"/>
          <w:b/>
          <w:color w:val="000000" w:themeColor="text1"/>
          <w:sz w:val="24"/>
          <w:szCs w:val="24"/>
        </w:rPr>
        <w:t>r</w:t>
      </w:r>
      <w:r w:rsidR="00D42118" w:rsidRPr="00230FF4">
        <w:rPr>
          <w:rFonts w:ascii="Times" w:hAnsi="Times"/>
          <w:b/>
          <w:color w:val="000000" w:themeColor="text1"/>
          <w:sz w:val="24"/>
          <w:szCs w:val="24"/>
        </w:rPr>
        <w:t>i</w:t>
      </w:r>
      <w:r w:rsidRPr="00230FF4">
        <w:rPr>
          <w:rFonts w:ascii="Times" w:hAnsi="Times"/>
          <w:b/>
          <w:color w:val="000000" w:themeColor="text1"/>
          <w:sz w:val="24"/>
          <w:szCs w:val="24"/>
        </w:rPr>
        <w:t>ends</w:t>
      </w:r>
    </w:p>
    <w:p w14:paraId="45FF5D68" w14:textId="77777777" w:rsidR="00D42118" w:rsidRPr="00230FF4" w:rsidRDefault="00D42118" w:rsidP="00D42118">
      <w:pPr>
        <w:rPr>
          <w:color w:val="000000" w:themeColor="text1"/>
        </w:rPr>
      </w:pPr>
    </w:p>
    <w:p w14:paraId="70AF3911" w14:textId="07456C44" w:rsidR="007A4133" w:rsidRPr="00230FF4" w:rsidRDefault="00916364" w:rsidP="005961D1">
      <w:pPr>
        <w:ind w:firstLine="720"/>
        <w:rPr>
          <w:rFonts w:ascii="Times" w:hAnsi="Times"/>
          <w:color w:val="000000" w:themeColor="text1"/>
        </w:rPr>
      </w:pPr>
      <w:r w:rsidRPr="00230FF4">
        <w:rPr>
          <w:rFonts w:ascii="Times" w:hAnsi="Times"/>
          <w:color w:val="000000" w:themeColor="text1"/>
        </w:rPr>
        <w:t xml:space="preserve">Central to this self-study research is collaboration and the establishment of critical friendships (Loughran, 2007). </w:t>
      </w:r>
      <w:r w:rsidR="00930E4B" w:rsidRPr="00230FF4">
        <w:rPr>
          <w:rFonts w:ascii="Times" w:hAnsi="Times"/>
          <w:color w:val="000000" w:themeColor="text1"/>
        </w:rPr>
        <w:t xml:space="preserve">We used critical friend method (Bullough &amp; </w:t>
      </w:r>
      <w:proofErr w:type="spellStart"/>
      <w:r w:rsidR="00930E4B" w:rsidRPr="00230FF4">
        <w:rPr>
          <w:rFonts w:ascii="Times" w:hAnsi="Times"/>
          <w:color w:val="000000" w:themeColor="text1"/>
        </w:rPr>
        <w:t>Pinnegar</w:t>
      </w:r>
      <w:proofErr w:type="spellEnd"/>
      <w:r w:rsidR="00930E4B" w:rsidRPr="00230FF4">
        <w:rPr>
          <w:rFonts w:ascii="Times" w:hAnsi="Times"/>
          <w:color w:val="000000" w:themeColor="text1"/>
        </w:rPr>
        <w:t xml:space="preserve">, 2007; </w:t>
      </w:r>
      <w:proofErr w:type="spellStart"/>
      <w:r w:rsidR="00930E4B" w:rsidRPr="00230FF4">
        <w:rPr>
          <w:rFonts w:ascii="Times" w:hAnsi="Times"/>
          <w:color w:val="000000" w:themeColor="text1"/>
        </w:rPr>
        <w:t>Handal</w:t>
      </w:r>
      <w:proofErr w:type="spellEnd"/>
      <w:r w:rsidR="00930E4B" w:rsidRPr="00230FF4">
        <w:rPr>
          <w:rFonts w:ascii="Times" w:hAnsi="Times"/>
          <w:color w:val="000000" w:themeColor="text1"/>
        </w:rPr>
        <w:t xml:space="preserve">, 1999) to </w:t>
      </w:r>
      <w:r w:rsidR="00930E4B" w:rsidRPr="00230FF4">
        <w:rPr>
          <w:rFonts w:ascii="Times" w:hAnsi="Times" w:cs="Arial"/>
          <w:color w:val="000000" w:themeColor="text1"/>
        </w:rPr>
        <w:t>“prevent self-deception” (Lomax, 1991, p. 14</w:t>
      </w:r>
      <w:r w:rsidR="00930E4B" w:rsidRPr="00230FF4">
        <w:rPr>
          <w:rFonts w:ascii="Times" w:hAnsi="Times"/>
          <w:color w:val="000000" w:themeColor="text1"/>
        </w:rPr>
        <w:t xml:space="preserve">) and see our practice through the lens of others (Samaras, 2011). </w:t>
      </w:r>
      <w:r w:rsidR="007A4133" w:rsidRPr="00230FF4">
        <w:rPr>
          <w:rFonts w:ascii="Times" w:hAnsi="Times"/>
          <w:color w:val="000000" w:themeColor="text1"/>
          <w:lang w:eastAsia="en-AU"/>
        </w:rPr>
        <w:t xml:space="preserve">Critical friends can exist as pairs or groups coming together to provide </w:t>
      </w:r>
      <w:r w:rsidR="007A4133" w:rsidRPr="00230FF4">
        <w:rPr>
          <w:rFonts w:ascii="Times" w:hAnsi="Times"/>
          <w:color w:val="000000" w:themeColor="text1"/>
        </w:rPr>
        <w:t>honest feedback in an encouraging and supportive environment</w:t>
      </w:r>
      <w:r w:rsidR="007A4133" w:rsidRPr="00230FF4">
        <w:rPr>
          <w:rFonts w:ascii="Times" w:hAnsi="Times"/>
          <w:color w:val="000000" w:themeColor="text1"/>
          <w:lang w:eastAsia="en-AU"/>
        </w:rPr>
        <w:t xml:space="preserve">. Critical friendship groups are typically communities, learning together using protocols and giving attention to guided facilitation </w:t>
      </w:r>
      <w:r w:rsidR="007A4133" w:rsidRPr="00230FF4">
        <w:rPr>
          <w:rFonts w:ascii="Times" w:hAnsi="Times"/>
          <w:noProof/>
          <w:color w:val="000000" w:themeColor="text1"/>
          <w:lang w:eastAsia="en-AU"/>
        </w:rPr>
        <w:t>(Breidenstein, Fahey, Glickman</w:t>
      </w:r>
      <w:r w:rsidR="00EC3876" w:rsidRPr="00230FF4">
        <w:rPr>
          <w:rFonts w:ascii="Times" w:hAnsi="Times"/>
          <w:noProof/>
          <w:color w:val="000000" w:themeColor="text1"/>
          <w:lang w:eastAsia="en-AU"/>
        </w:rPr>
        <w:t xml:space="preserve"> </w:t>
      </w:r>
      <w:r w:rsidR="007A4133" w:rsidRPr="00230FF4">
        <w:rPr>
          <w:rFonts w:ascii="Times" w:hAnsi="Times"/>
          <w:noProof/>
          <w:color w:val="000000" w:themeColor="text1"/>
          <w:lang w:eastAsia="en-AU"/>
        </w:rPr>
        <w:t>&amp; Hensley, 2012)</w:t>
      </w:r>
      <w:r w:rsidR="007A4133" w:rsidRPr="00230FF4">
        <w:rPr>
          <w:rFonts w:ascii="Times" w:hAnsi="Times"/>
          <w:color w:val="000000" w:themeColor="text1"/>
          <w:lang w:eastAsia="en-AU"/>
        </w:rPr>
        <w:t xml:space="preserve">. These groups vary greatly in structure but usually focus on </w:t>
      </w:r>
      <w:r w:rsidR="007A4133" w:rsidRPr="00230FF4">
        <w:rPr>
          <w:rFonts w:ascii="Times" w:hAnsi="Times"/>
          <w:color w:val="000000" w:themeColor="text1"/>
        </w:rPr>
        <w:t xml:space="preserve">instructional improvement and school reform through a wide range of activities, loose </w:t>
      </w:r>
      <w:proofErr w:type="spellStart"/>
      <w:r w:rsidR="007A4133" w:rsidRPr="00230FF4">
        <w:rPr>
          <w:rFonts w:ascii="Times" w:hAnsi="Times"/>
          <w:color w:val="000000" w:themeColor="text1"/>
        </w:rPr>
        <w:t>organisation</w:t>
      </w:r>
      <w:proofErr w:type="spellEnd"/>
      <w:r w:rsidR="007A4133" w:rsidRPr="00230FF4">
        <w:rPr>
          <w:rFonts w:ascii="Times" w:hAnsi="Times"/>
          <w:color w:val="000000" w:themeColor="text1"/>
        </w:rPr>
        <w:t xml:space="preserve">, interdisciplinary membership, and protocols </w:t>
      </w:r>
      <w:r w:rsidR="007A4133" w:rsidRPr="00230FF4">
        <w:rPr>
          <w:rFonts w:ascii="Times" w:hAnsi="Times"/>
          <w:noProof/>
          <w:color w:val="000000" w:themeColor="text1"/>
        </w:rPr>
        <w:t>(Curry, 2008)</w:t>
      </w:r>
      <w:r w:rsidR="007A4133" w:rsidRPr="00230FF4">
        <w:rPr>
          <w:rFonts w:ascii="Times" w:hAnsi="Times"/>
          <w:color w:val="000000" w:themeColor="text1"/>
        </w:rPr>
        <w:t xml:space="preserve">. However, critical friends are most commonly pairs and can be electronically mediated </w:t>
      </w:r>
      <w:r w:rsidR="007A4133" w:rsidRPr="00230FF4">
        <w:rPr>
          <w:rFonts w:ascii="Times" w:hAnsi="Times"/>
          <w:noProof/>
          <w:color w:val="000000" w:themeColor="text1"/>
        </w:rPr>
        <w:t>(Hostetler, Mills, &amp; Hawley, 2014)</w:t>
      </w:r>
      <w:r w:rsidR="007A4133" w:rsidRPr="00230FF4">
        <w:rPr>
          <w:rFonts w:ascii="Times" w:hAnsi="Times"/>
          <w:color w:val="000000" w:themeColor="text1"/>
        </w:rPr>
        <w:t xml:space="preserve">, although </w:t>
      </w:r>
      <w:r w:rsidR="007A4133" w:rsidRPr="00230FF4">
        <w:rPr>
          <w:rFonts w:ascii="Times" w:hAnsi="Times"/>
          <w:noProof/>
          <w:color w:val="000000" w:themeColor="text1"/>
        </w:rPr>
        <w:t>Greene, Kim and Marioni (2007)</w:t>
      </w:r>
      <w:r w:rsidR="007A4133" w:rsidRPr="00230FF4">
        <w:rPr>
          <w:rFonts w:ascii="Times" w:hAnsi="Times"/>
          <w:color w:val="000000" w:themeColor="text1"/>
        </w:rPr>
        <w:t xml:space="preserve"> developed these ideas and practices into a model of reflective trios. All </w:t>
      </w:r>
      <w:r w:rsidR="007A4133" w:rsidRPr="00230FF4">
        <w:rPr>
          <w:rFonts w:ascii="Times" w:hAnsi="Times"/>
          <w:color w:val="000000" w:themeColor="text1"/>
        </w:rPr>
        <w:lastRenderedPageBreak/>
        <w:t>members of the group will participate as critical friends to “lighten individual reflective journeys; apply critical lenses of power and discourse; celebrate our successes; and to trouble the complexities of our tasks” (</w:t>
      </w:r>
      <w:r w:rsidR="002751C6" w:rsidRPr="00230FF4">
        <w:rPr>
          <w:rFonts w:ascii="Times" w:hAnsi="Times"/>
          <w:color w:val="000000" w:themeColor="text1"/>
        </w:rPr>
        <w:t>White</w:t>
      </w:r>
      <w:r w:rsidR="007A4133" w:rsidRPr="00230FF4">
        <w:rPr>
          <w:rFonts w:ascii="Times" w:hAnsi="Times"/>
          <w:color w:val="000000" w:themeColor="text1"/>
        </w:rPr>
        <w:t>, 2014, p. 3).</w:t>
      </w:r>
    </w:p>
    <w:p w14:paraId="0D2D3CA9" w14:textId="77777777" w:rsidR="00D42118" w:rsidRPr="00230FF4" w:rsidRDefault="00D42118" w:rsidP="005961D1">
      <w:pPr>
        <w:ind w:firstLine="720"/>
        <w:rPr>
          <w:rFonts w:ascii="Times" w:hAnsi="Times"/>
          <w:color w:val="000000" w:themeColor="text1"/>
        </w:rPr>
      </w:pPr>
    </w:p>
    <w:p w14:paraId="1B7CE00F" w14:textId="77777777" w:rsidR="00D42118" w:rsidRPr="00230FF4" w:rsidRDefault="00D42118" w:rsidP="005961D1">
      <w:pPr>
        <w:ind w:firstLine="720"/>
        <w:rPr>
          <w:rFonts w:ascii="Times" w:hAnsi="Times"/>
          <w:color w:val="000000" w:themeColor="text1"/>
        </w:rPr>
      </w:pPr>
    </w:p>
    <w:p w14:paraId="20AC6FED" w14:textId="77777777" w:rsidR="007A4133" w:rsidRPr="00230FF4" w:rsidRDefault="007A4133" w:rsidP="005961D1">
      <w:pPr>
        <w:pStyle w:val="Heading2"/>
        <w:rPr>
          <w:rFonts w:ascii="Times" w:hAnsi="Times"/>
          <w:b/>
          <w:color w:val="000000" w:themeColor="text1"/>
          <w:sz w:val="24"/>
        </w:rPr>
      </w:pPr>
      <w:r w:rsidRPr="00230FF4">
        <w:rPr>
          <w:rFonts w:ascii="Times" w:hAnsi="Times"/>
          <w:b/>
          <w:color w:val="000000" w:themeColor="text1"/>
          <w:sz w:val="24"/>
        </w:rPr>
        <w:t xml:space="preserve">Data </w:t>
      </w:r>
      <w:r w:rsidR="00D42118" w:rsidRPr="00230FF4">
        <w:rPr>
          <w:rFonts w:ascii="Times" w:hAnsi="Times"/>
          <w:b/>
          <w:color w:val="000000" w:themeColor="text1"/>
          <w:sz w:val="24"/>
        </w:rPr>
        <w:t>C</w:t>
      </w:r>
      <w:r w:rsidRPr="00230FF4">
        <w:rPr>
          <w:rFonts w:ascii="Times" w:hAnsi="Times"/>
          <w:b/>
          <w:color w:val="000000" w:themeColor="text1"/>
          <w:sz w:val="24"/>
        </w:rPr>
        <w:t>ollection</w:t>
      </w:r>
    </w:p>
    <w:p w14:paraId="124E8DB9" w14:textId="77777777" w:rsidR="00D42118" w:rsidRPr="00230FF4" w:rsidRDefault="00D42118" w:rsidP="00D42118">
      <w:pPr>
        <w:rPr>
          <w:color w:val="000000" w:themeColor="text1"/>
        </w:rPr>
      </w:pPr>
    </w:p>
    <w:p w14:paraId="6A9FB5A4" w14:textId="77777777" w:rsidR="007A4133" w:rsidRPr="00230FF4" w:rsidRDefault="007A4133" w:rsidP="006946DF">
      <w:pPr>
        <w:ind w:firstLine="720"/>
        <w:rPr>
          <w:rFonts w:ascii="Times" w:hAnsi="Times"/>
          <w:color w:val="000000" w:themeColor="text1"/>
          <w:lang w:eastAsia="en-AU"/>
        </w:rPr>
      </w:pPr>
      <w:r w:rsidRPr="00230FF4">
        <w:rPr>
          <w:rFonts w:ascii="Times" w:hAnsi="Times"/>
          <w:color w:val="000000" w:themeColor="text1"/>
          <w:lang w:eastAsia="en-AU"/>
        </w:rPr>
        <w:t>While this study was exploratory, it built theory from themes and patterns that emerge through careful exploration of the development of collaboration within the group. Data was drawn from:</w:t>
      </w:r>
    </w:p>
    <w:p w14:paraId="0C0840B4" w14:textId="77777777" w:rsidR="007A4133" w:rsidRPr="00230FF4" w:rsidRDefault="007A4133" w:rsidP="005961D1">
      <w:pPr>
        <w:pStyle w:val="ListParagraph"/>
        <w:numPr>
          <w:ilvl w:val="0"/>
          <w:numId w:val="8"/>
        </w:numPr>
        <w:spacing w:before="120"/>
        <w:rPr>
          <w:rFonts w:cs="Times New Roman"/>
          <w:color w:val="000000" w:themeColor="text1"/>
          <w:lang w:eastAsia="en-AU"/>
        </w:rPr>
      </w:pPr>
      <w:r w:rsidRPr="00230FF4">
        <w:rPr>
          <w:rFonts w:cs="Times New Roman"/>
          <w:color w:val="000000" w:themeColor="text1"/>
          <w:lang w:eastAsia="en-AU"/>
        </w:rPr>
        <w:t>Recordings of our monthly video-conference meetings;</w:t>
      </w:r>
    </w:p>
    <w:p w14:paraId="33A6F0FD" w14:textId="77777777" w:rsidR="007A4133" w:rsidRPr="00230FF4" w:rsidRDefault="007A4133" w:rsidP="005961D1">
      <w:pPr>
        <w:pStyle w:val="ListParagraph"/>
        <w:numPr>
          <w:ilvl w:val="0"/>
          <w:numId w:val="8"/>
        </w:numPr>
        <w:spacing w:before="120"/>
        <w:rPr>
          <w:rFonts w:cs="Times New Roman"/>
          <w:color w:val="000000" w:themeColor="text1"/>
          <w:lang w:eastAsia="en-AU"/>
        </w:rPr>
      </w:pPr>
      <w:r w:rsidRPr="00230FF4">
        <w:rPr>
          <w:rFonts w:cs="Times New Roman"/>
          <w:color w:val="000000" w:themeColor="text1"/>
          <w:lang w:eastAsia="en-AU"/>
        </w:rPr>
        <w:t>Discussion threads and documents lodged on our learning management</w:t>
      </w:r>
      <w:r w:rsidRPr="00230FF4">
        <w:rPr>
          <w:color w:val="000000" w:themeColor="text1"/>
        </w:rPr>
        <w:t xml:space="preserve"> </w:t>
      </w:r>
      <w:r w:rsidRPr="00230FF4">
        <w:rPr>
          <w:rFonts w:cs="Times New Roman"/>
          <w:color w:val="000000" w:themeColor="text1"/>
          <w:lang w:eastAsia="en-AU"/>
        </w:rPr>
        <w:t xml:space="preserve">site; </w:t>
      </w:r>
    </w:p>
    <w:p w14:paraId="2677EB36" w14:textId="77777777" w:rsidR="007A4133" w:rsidRPr="00230FF4" w:rsidRDefault="007A4133" w:rsidP="005961D1">
      <w:pPr>
        <w:pStyle w:val="ListParagraph"/>
        <w:numPr>
          <w:ilvl w:val="0"/>
          <w:numId w:val="8"/>
        </w:numPr>
        <w:spacing w:before="120"/>
        <w:rPr>
          <w:rFonts w:cs="Times New Roman"/>
          <w:color w:val="000000" w:themeColor="text1"/>
          <w:lang w:eastAsia="en-AU"/>
        </w:rPr>
      </w:pPr>
      <w:r w:rsidRPr="00230FF4">
        <w:rPr>
          <w:rFonts w:cs="Times New Roman"/>
          <w:color w:val="000000" w:themeColor="text1"/>
          <w:lang w:eastAsia="en-AU"/>
        </w:rPr>
        <w:t>Interviews with all members of the group; and</w:t>
      </w:r>
    </w:p>
    <w:p w14:paraId="61872D2A" w14:textId="77777777" w:rsidR="007A4133" w:rsidRPr="00230FF4" w:rsidRDefault="007A4133" w:rsidP="005961D1">
      <w:pPr>
        <w:pStyle w:val="ListParagraph"/>
        <w:numPr>
          <w:ilvl w:val="0"/>
          <w:numId w:val="8"/>
        </w:numPr>
        <w:spacing w:before="120"/>
        <w:rPr>
          <w:rFonts w:cs="Times New Roman"/>
          <w:color w:val="000000" w:themeColor="text1"/>
          <w:lang w:eastAsia="en-AU"/>
        </w:rPr>
      </w:pPr>
      <w:r w:rsidRPr="00230FF4">
        <w:rPr>
          <w:rFonts w:cs="Times New Roman"/>
          <w:color w:val="000000" w:themeColor="text1"/>
          <w:lang w:eastAsia="en-AU"/>
        </w:rPr>
        <w:t>Reflections on the interview transcripts by:</w:t>
      </w:r>
    </w:p>
    <w:p w14:paraId="19DC8717" w14:textId="77777777" w:rsidR="007A4133" w:rsidRPr="00230FF4" w:rsidRDefault="007A4133" w:rsidP="005961D1">
      <w:pPr>
        <w:pStyle w:val="ListParagraph"/>
        <w:numPr>
          <w:ilvl w:val="1"/>
          <w:numId w:val="8"/>
        </w:numPr>
        <w:spacing w:before="120"/>
        <w:rPr>
          <w:rFonts w:cs="Times New Roman"/>
          <w:color w:val="000000" w:themeColor="text1"/>
          <w:lang w:eastAsia="en-AU"/>
        </w:rPr>
      </w:pPr>
      <w:r w:rsidRPr="00230FF4">
        <w:rPr>
          <w:rFonts w:cs="Times New Roman"/>
          <w:color w:val="000000" w:themeColor="text1"/>
          <w:lang w:eastAsia="en-AU"/>
        </w:rPr>
        <w:t>individual annotation; and</w:t>
      </w:r>
    </w:p>
    <w:p w14:paraId="3C37473C" w14:textId="77777777" w:rsidR="007A4133" w:rsidRPr="00230FF4" w:rsidRDefault="007A4133" w:rsidP="005961D1">
      <w:pPr>
        <w:pStyle w:val="ListParagraph"/>
        <w:numPr>
          <w:ilvl w:val="1"/>
          <w:numId w:val="8"/>
        </w:numPr>
        <w:spacing w:before="120"/>
        <w:rPr>
          <w:rFonts w:cs="Times New Roman"/>
          <w:color w:val="000000" w:themeColor="text1"/>
          <w:lang w:eastAsia="en-AU"/>
        </w:rPr>
      </w:pPr>
      <w:r w:rsidRPr="00230FF4">
        <w:rPr>
          <w:rFonts w:cs="Times New Roman"/>
          <w:color w:val="000000" w:themeColor="text1"/>
          <w:lang w:eastAsia="en-AU"/>
        </w:rPr>
        <w:t>group discussions.</w:t>
      </w:r>
    </w:p>
    <w:p w14:paraId="2FB4A662" w14:textId="77777777" w:rsidR="00D42118" w:rsidRPr="00230FF4" w:rsidRDefault="007A4133" w:rsidP="005961D1">
      <w:pPr>
        <w:rPr>
          <w:rFonts w:ascii="Times" w:hAnsi="Times"/>
          <w:color w:val="000000" w:themeColor="text1"/>
          <w:lang w:eastAsia="en-AU"/>
        </w:rPr>
      </w:pPr>
      <w:r w:rsidRPr="00230FF4">
        <w:rPr>
          <w:rFonts w:ascii="Times" w:hAnsi="Times"/>
          <w:color w:val="000000" w:themeColor="text1"/>
          <w:lang w:eastAsia="en-AU"/>
        </w:rPr>
        <w:t xml:space="preserve">Figure 1 shows the relationship between these data </w:t>
      </w:r>
      <w:r w:rsidR="00D42118" w:rsidRPr="00230FF4">
        <w:rPr>
          <w:rFonts w:ascii="Times" w:hAnsi="Times"/>
          <w:color w:val="000000" w:themeColor="text1"/>
          <w:lang w:eastAsia="en-AU"/>
        </w:rPr>
        <w:t>types (and the form in which they were collected)</w:t>
      </w:r>
      <w:r w:rsidRPr="00230FF4">
        <w:rPr>
          <w:rFonts w:ascii="Times" w:hAnsi="Times"/>
          <w:color w:val="000000" w:themeColor="text1"/>
          <w:lang w:eastAsia="en-AU"/>
        </w:rPr>
        <w:t xml:space="preserve"> and the analysis</w:t>
      </w:r>
      <w:r w:rsidR="00D42118" w:rsidRPr="00230FF4">
        <w:rPr>
          <w:rFonts w:ascii="Times" w:hAnsi="Times"/>
          <w:color w:val="000000" w:themeColor="text1"/>
          <w:lang w:eastAsia="en-AU"/>
        </w:rPr>
        <w:t xml:space="preserve">. The </w:t>
      </w:r>
      <w:r w:rsidR="00916364" w:rsidRPr="00230FF4">
        <w:rPr>
          <w:rFonts w:ascii="Times" w:hAnsi="Times"/>
          <w:color w:val="000000" w:themeColor="text1"/>
          <w:lang w:eastAsia="en-AU"/>
        </w:rPr>
        <w:t>right</w:t>
      </w:r>
      <w:r w:rsidR="00D42118" w:rsidRPr="00230FF4">
        <w:rPr>
          <w:rFonts w:ascii="Times" w:hAnsi="Times"/>
          <w:color w:val="000000" w:themeColor="text1"/>
          <w:lang w:eastAsia="en-AU"/>
        </w:rPr>
        <w:t xml:space="preserve"> hand side descriptions indicate the work that data collection and analysis did for </w:t>
      </w:r>
      <w:r w:rsidR="00576CE5" w:rsidRPr="00230FF4">
        <w:rPr>
          <w:rFonts w:ascii="Times" w:hAnsi="Times"/>
          <w:color w:val="000000" w:themeColor="text1"/>
          <w:lang w:eastAsia="en-AU"/>
        </w:rPr>
        <w:t xml:space="preserve">the development of the group and </w:t>
      </w:r>
      <w:r w:rsidR="00D42118" w:rsidRPr="00230FF4">
        <w:rPr>
          <w:rFonts w:ascii="Times" w:hAnsi="Times"/>
          <w:color w:val="000000" w:themeColor="text1"/>
          <w:lang w:eastAsia="en-AU"/>
        </w:rPr>
        <w:t>collaboration.</w:t>
      </w:r>
      <w:r w:rsidR="00576CE5" w:rsidRPr="00230FF4">
        <w:rPr>
          <w:rFonts w:ascii="Times" w:hAnsi="Times"/>
          <w:color w:val="000000" w:themeColor="text1"/>
          <w:lang w:eastAsia="en-AU"/>
        </w:rPr>
        <w:t xml:space="preserve"> This includes attention to the values expressed and explored by the group.</w:t>
      </w:r>
    </w:p>
    <w:p w14:paraId="405FD26C" w14:textId="77777777" w:rsidR="00576CE5" w:rsidRPr="00230FF4" w:rsidRDefault="00576CE5" w:rsidP="005961D1">
      <w:pPr>
        <w:rPr>
          <w:rFonts w:ascii="Times" w:hAnsi="Times"/>
          <w:color w:val="000000" w:themeColor="text1"/>
          <w:lang w:eastAsia="en-AU"/>
        </w:rPr>
      </w:pPr>
    </w:p>
    <w:p w14:paraId="37184463" w14:textId="77777777" w:rsidR="007A4133" w:rsidRPr="00230FF4" w:rsidRDefault="00A94B5E" w:rsidP="00576CE5">
      <w:pPr>
        <w:jc w:val="center"/>
        <w:rPr>
          <w:rFonts w:ascii="Times" w:hAnsi="Times"/>
          <w:color w:val="000000" w:themeColor="text1"/>
          <w:lang w:eastAsia="en-AU"/>
        </w:rPr>
      </w:pPr>
      <w:r w:rsidRPr="00230FF4">
        <w:rPr>
          <w:rFonts w:ascii="Times" w:hAnsi="Times"/>
          <w:noProof/>
          <w:color w:val="000000" w:themeColor="text1"/>
          <w:lang w:eastAsia="en-AU"/>
        </w:rPr>
        <w:drawing>
          <wp:inline distT="0" distB="0" distL="0" distR="0" wp14:anchorId="2216473F" wp14:editId="4BB7ED57">
            <wp:extent cx="5527650" cy="201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eg"/>
                    <pic:cNvPicPr/>
                  </pic:nvPicPr>
                  <pic:blipFill rotWithShape="1">
                    <a:blip r:embed="rId14">
                      <a:extLst>
                        <a:ext uri="{28A0092B-C50C-407E-A947-70E740481C1C}">
                          <a14:useLocalDpi xmlns:a14="http://schemas.microsoft.com/office/drawing/2010/main" val="0"/>
                        </a:ext>
                      </a:extLst>
                    </a:blip>
                    <a:srcRect l="1423" t="13489" r="3896" b="25257"/>
                    <a:stretch/>
                  </pic:blipFill>
                  <pic:spPr bwMode="auto">
                    <a:xfrm>
                      <a:off x="0" y="0"/>
                      <a:ext cx="5673040" cy="2064592"/>
                    </a:xfrm>
                    <a:prstGeom prst="rect">
                      <a:avLst/>
                    </a:prstGeom>
                    <a:ln>
                      <a:noFill/>
                    </a:ln>
                    <a:extLst>
                      <a:ext uri="{53640926-AAD7-44D8-BBD7-CCE9431645EC}">
                        <a14:shadowObscured xmlns:a14="http://schemas.microsoft.com/office/drawing/2010/main"/>
                      </a:ext>
                    </a:extLst>
                  </pic:spPr>
                </pic:pic>
              </a:graphicData>
            </a:graphic>
          </wp:inline>
        </w:drawing>
      </w:r>
    </w:p>
    <w:p w14:paraId="39046AEC" w14:textId="77777777" w:rsidR="007A4133" w:rsidRPr="00230FF4" w:rsidRDefault="007A4133" w:rsidP="00512394">
      <w:pPr>
        <w:jc w:val="center"/>
        <w:rPr>
          <w:rFonts w:ascii="Times" w:hAnsi="Times"/>
          <w:b/>
          <w:color w:val="000000" w:themeColor="text1"/>
          <w:sz w:val="21"/>
          <w:szCs w:val="22"/>
        </w:rPr>
      </w:pPr>
      <w:r w:rsidRPr="00230FF4">
        <w:rPr>
          <w:rFonts w:ascii="Times" w:hAnsi="Times"/>
          <w:b/>
          <w:color w:val="000000" w:themeColor="text1"/>
          <w:sz w:val="21"/>
          <w:szCs w:val="22"/>
        </w:rPr>
        <w:t>Figure 1: Relationship between data collection and analysis</w:t>
      </w:r>
    </w:p>
    <w:p w14:paraId="7986BB38" w14:textId="77777777" w:rsidR="007A4133" w:rsidRPr="00230FF4" w:rsidRDefault="007A4133" w:rsidP="005961D1">
      <w:pPr>
        <w:rPr>
          <w:rFonts w:ascii="Times" w:hAnsi="Times"/>
          <w:color w:val="000000" w:themeColor="text1"/>
        </w:rPr>
      </w:pPr>
    </w:p>
    <w:p w14:paraId="40C94B3B" w14:textId="77777777" w:rsidR="007A4133" w:rsidRPr="00230FF4" w:rsidRDefault="007A4133" w:rsidP="00576CE5">
      <w:pPr>
        <w:autoSpaceDE w:val="0"/>
        <w:autoSpaceDN w:val="0"/>
        <w:adjustRightInd w:val="0"/>
        <w:ind w:firstLine="720"/>
        <w:rPr>
          <w:rFonts w:ascii="Times" w:hAnsi="Times"/>
          <w:color w:val="000000" w:themeColor="text1"/>
        </w:rPr>
      </w:pPr>
      <w:r w:rsidRPr="00230FF4">
        <w:rPr>
          <w:rFonts w:ascii="Times" w:hAnsi="Times"/>
          <w:color w:val="000000" w:themeColor="text1"/>
        </w:rPr>
        <w:t xml:space="preserve">We </w:t>
      </w:r>
      <w:proofErr w:type="spellStart"/>
      <w:r w:rsidRPr="00230FF4">
        <w:rPr>
          <w:rFonts w:ascii="Times" w:hAnsi="Times"/>
          <w:color w:val="000000" w:themeColor="text1"/>
        </w:rPr>
        <w:t>analysed</w:t>
      </w:r>
      <w:proofErr w:type="spellEnd"/>
      <w:r w:rsidRPr="00230FF4">
        <w:rPr>
          <w:rFonts w:ascii="Times" w:hAnsi="Times"/>
          <w:color w:val="000000" w:themeColor="text1"/>
        </w:rPr>
        <w:t xml:space="preserve"> the data using </w:t>
      </w:r>
      <w:r w:rsidR="00916364" w:rsidRPr="00230FF4">
        <w:rPr>
          <w:rFonts w:ascii="Times" w:hAnsi="Times"/>
          <w:color w:val="000000" w:themeColor="text1"/>
        </w:rPr>
        <w:t xml:space="preserve">an </w:t>
      </w:r>
      <w:r w:rsidRPr="00230FF4">
        <w:rPr>
          <w:rFonts w:ascii="Times" w:hAnsi="Times"/>
          <w:color w:val="000000" w:themeColor="text1"/>
        </w:rPr>
        <w:t>inductive analysis (Patton, 2002)</w:t>
      </w:r>
      <w:r w:rsidR="00916364" w:rsidRPr="00230FF4">
        <w:rPr>
          <w:rFonts w:ascii="Times" w:hAnsi="Times"/>
          <w:color w:val="000000" w:themeColor="text1"/>
        </w:rPr>
        <w:t>, where insights captured from the data provided clarification as to the purpose (and potential usefulness) of the aspect of the model. The intent was to showcase the application of the model in a teacher education context.</w:t>
      </w:r>
    </w:p>
    <w:p w14:paraId="0557E1E4" w14:textId="77777777" w:rsidR="00A94B5E" w:rsidRPr="00230FF4" w:rsidRDefault="00A94B5E" w:rsidP="005961D1">
      <w:pPr>
        <w:autoSpaceDE w:val="0"/>
        <w:autoSpaceDN w:val="0"/>
        <w:adjustRightInd w:val="0"/>
        <w:ind w:firstLine="720"/>
        <w:rPr>
          <w:rFonts w:ascii="Times" w:hAnsi="Times"/>
          <w:color w:val="000000" w:themeColor="text1"/>
        </w:rPr>
      </w:pPr>
    </w:p>
    <w:p w14:paraId="178197EF" w14:textId="77777777" w:rsidR="00A94B5E" w:rsidRPr="00230FF4" w:rsidRDefault="00A94B5E" w:rsidP="005961D1">
      <w:pPr>
        <w:autoSpaceDE w:val="0"/>
        <w:autoSpaceDN w:val="0"/>
        <w:adjustRightInd w:val="0"/>
        <w:ind w:firstLine="720"/>
        <w:rPr>
          <w:rFonts w:ascii="Times" w:hAnsi="Times"/>
          <w:color w:val="000000" w:themeColor="text1"/>
        </w:rPr>
      </w:pPr>
    </w:p>
    <w:p w14:paraId="61AE76D3" w14:textId="77777777" w:rsidR="007A4133" w:rsidRPr="00230FF4" w:rsidRDefault="007A4133" w:rsidP="005961D1">
      <w:pPr>
        <w:pStyle w:val="Heading1"/>
        <w:spacing w:before="120"/>
        <w:rPr>
          <w:rFonts w:ascii="Times" w:hAnsi="Times"/>
          <w:color w:val="000000" w:themeColor="text1"/>
          <w:sz w:val="24"/>
          <w:szCs w:val="24"/>
        </w:rPr>
      </w:pPr>
      <w:r w:rsidRPr="00230FF4">
        <w:rPr>
          <w:rFonts w:ascii="Times" w:hAnsi="Times"/>
          <w:color w:val="000000" w:themeColor="text1"/>
          <w:sz w:val="24"/>
          <w:szCs w:val="24"/>
        </w:rPr>
        <w:t>A Model of Teacher Educator Collaboration</w:t>
      </w:r>
    </w:p>
    <w:p w14:paraId="7D117608" w14:textId="77777777" w:rsidR="00A94B5E" w:rsidRPr="00230FF4" w:rsidRDefault="00A94B5E" w:rsidP="00A94B5E">
      <w:pPr>
        <w:rPr>
          <w:color w:val="000000" w:themeColor="text1"/>
        </w:rPr>
      </w:pPr>
    </w:p>
    <w:p w14:paraId="21EA1B00" w14:textId="77777777" w:rsidR="007A4133" w:rsidRPr="00230FF4" w:rsidRDefault="007A4133" w:rsidP="005961D1">
      <w:pPr>
        <w:ind w:firstLine="720"/>
        <w:rPr>
          <w:rFonts w:ascii="Times" w:hAnsi="Times"/>
          <w:color w:val="000000" w:themeColor="text1"/>
        </w:rPr>
      </w:pPr>
      <w:r w:rsidRPr="00230FF4">
        <w:rPr>
          <w:rFonts w:ascii="Times" w:hAnsi="Times"/>
          <w:color w:val="000000" w:themeColor="text1"/>
        </w:rPr>
        <w:t>The collaboration model (Figure 2) became the strength of our collaborative research. By living these elements and processes, we generated not only a stronger community, but affirmed our conceptual and methodological knowledge, skills, and dispositions. We have come to understand the nature of collaboration and live</w:t>
      </w:r>
      <w:r w:rsidR="00587ED7" w:rsidRPr="00230FF4">
        <w:rPr>
          <w:rFonts w:ascii="Times" w:hAnsi="Times"/>
          <w:color w:val="000000" w:themeColor="text1"/>
        </w:rPr>
        <w:t xml:space="preserve"> the</w:t>
      </w:r>
      <w:r w:rsidRPr="00230FF4">
        <w:rPr>
          <w:rFonts w:ascii="Times" w:hAnsi="Times"/>
          <w:color w:val="000000" w:themeColor="text1"/>
        </w:rPr>
        <w:t xml:space="preserve"> benefits of this close collegial research through meta-reflective processes</w:t>
      </w:r>
      <w:r w:rsidR="00FB6AAA" w:rsidRPr="00230FF4">
        <w:rPr>
          <w:rFonts w:ascii="Times" w:hAnsi="Times"/>
          <w:color w:val="000000" w:themeColor="text1"/>
        </w:rPr>
        <w:t>,</w:t>
      </w:r>
      <w:r w:rsidRPr="00230FF4">
        <w:rPr>
          <w:rFonts w:ascii="Times" w:hAnsi="Times"/>
          <w:color w:val="000000" w:themeColor="text1"/>
        </w:rPr>
        <w:t xml:space="preserve"> framed theoretically and methodologically.</w:t>
      </w:r>
    </w:p>
    <w:p w14:paraId="2D1A9FD9" w14:textId="77777777" w:rsidR="007A4133" w:rsidRPr="00230FF4" w:rsidRDefault="007A4133" w:rsidP="005961D1">
      <w:pPr>
        <w:ind w:firstLine="720"/>
        <w:rPr>
          <w:rFonts w:ascii="Times" w:hAnsi="Times"/>
          <w:color w:val="000000" w:themeColor="text1"/>
        </w:rPr>
      </w:pPr>
    </w:p>
    <w:p w14:paraId="7173214B" w14:textId="77777777" w:rsidR="007A4133" w:rsidRPr="00230FF4" w:rsidRDefault="007A4133" w:rsidP="00D42118">
      <w:pPr>
        <w:jc w:val="center"/>
        <w:rPr>
          <w:rFonts w:ascii="Times" w:hAnsi="Times"/>
          <w:color w:val="000000" w:themeColor="text1"/>
        </w:rPr>
      </w:pPr>
      <w:r w:rsidRPr="00230FF4">
        <w:rPr>
          <w:rFonts w:ascii="Times" w:hAnsi="Times"/>
          <w:noProof/>
          <w:color w:val="000000" w:themeColor="text1"/>
        </w:rPr>
        <w:lastRenderedPageBreak/>
        <w:drawing>
          <wp:inline distT="0" distB="0" distL="0" distR="0" wp14:anchorId="6A18F7F2" wp14:editId="5AECFAD8">
            <wp:extent cx="4355478" cy="260331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11-20 at 11.03.38 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79276" cy="2617540"/>
                    </a:xfrm>
                    <a:prstGeom prst="rect">
                      <a:avLst/>
                    </a:prstGeom>
                  </pic:spPr>
                </pic:pic>
              </a:graphicData>
            </a:graphic>
          </wp:inline>
        </w:drawing>
      </w:r>
    </w:p>
    <w:p w14:paraId="68D135CD" w14:textId="73801BE0" w:rsidR="007A4133" w:rsidRPr="00230FF4" w:rsidRDefault="007A4133" w:rsidP="005961D1">
      <w:pPr>
        <w:tabs>
          <w:tab w:val="left" w:pos="11482"/>
        </w:tabs>
        <w:ind w:right="-1"/>
        <w:jc w:val="center"/>
        <w:rPr>
          <w:rFonts w:ascii="Times" w:hAnsi="Times"/>
          <w:b/>
          <w:color w:val="000000" w:themeColor="text1"/>
          <w:sz w:val="20"/>
          <w:szCs w:val="20"/>
        </w:rPr>
      </w:pPr>
      <w:r w:rsidRPr="00230FF4">
        <w:rPr>
          <w:rFonts w:ascii="Times" w:hAnsi="Times"/>
          <w:b/>
          <w:color w:val="000000" w:themeColor="text1"/>
          <w:sz w:val="20"/>
          <w:szCs w:val="20"/>
        </w:rPr>
        <w:t xml:space="preserve">Figure 2: The </w:t>
      </w:r>
      <w:r w:rsidR="002751C6" w:rsidRPr="00230FF4">
        <w:rPr>
          <w:rFonts w:ascii="Times" w:hAnsi="Times"/>
          <w:b/>
          <w:color w:val="000000" w:themeColor="text1"/>
          <w:sz w:val="20"/>
          <w:szCs w:val="20"/>
        </w:rPr>
        <w:t>Collaborative Reflective Experience and Practice in Education (CREPE) Faculty Research Group research model</w:t>
      </w:r>
    </w:p>
    <w:p w14:paraId="3D09E78B" w14:textId="77777777" w:rsidR="007A4133" w:rsidRPr="00230FF4" w:rsidRDefault="007A4133" w:rsidP="005961D1">
      <w:pPr>
        <w:tabs>
          <w:tab w:val="left" w:pos="11482"/>
        </w:tabs>
        <w:ind w:right="-1"/>
        <w:rPr>
          <w:rFonts w:ascii="Times" w:hAnsi="Times"/>
          <w:color w:val="000000" w:themeColor="text1"/>
        </w:rPr>
      </w:pPr>
    </w:p>
    <w:p w14:paraId="400492D1" w14:textId="2643C9F9" w:rsidR="00192597" w:rsidRPr="00230FF4" w:rsidRDefault="00192597" w:rsidP="00192597">
      <w:pPr>
        <w:ind w:firstLine="720"/>
        <w:rPr>
          <w:rFonts w:ascii="Times" w:hAnsi="Times" w:cs="Arial"/>
          <w:color w:val="000000" w:themeColor="text1"/>
        </w:rPr>
      </w:pPr>
      <w:r w:rsidRPr="00230FF4">
        <w:rPr>
          <w:rFonts w:ascii="Times" w:hAnsi="Times"/>
          <w:color w:val="000000" w:themeColor="text1"/>
        </w:rPr>
        <w:t>This model represents the practices of our self-study collaborations and maps the ways in which we embraced our research question:</w:t>
      </w:r>
      <w:r w:rsidRPr="00230FF4">
        <w:rPr>
          <w:rFonts w:ascii="Times" w:hAnsi="Times" w:cs="Arial"/>
          <w:i/>
          <w:color w:val="000000" w:themeColor="text1"/>
        </w:rPr>
        <w:t xml:space="preserve"> </w:t>
      </w:r>
      <w:r w:rsidRPr="00230FF4">
        <w:rPr>
          <w:rFonts w:ascii="Times" w:hAnsi="Times" w:cs="Times"/>
          <w:i/>
          <w:color w:val="000000" w:themeColor="text1"/>
        </w:rPr>
        <w:t>How can we enact and understand our teaching and teacher education practice as a collaborative self-study group</w:t>
      </w:r>
      <w:r w:rsidRPr="00230FF4">
        <w:rPr>
          <w:rFonts w:ascii="Times" w:hAnsi="Times" w:cs="Arial"/>
          <w:i/>
          <w:color w:val="000000" w:themeColor="text1"/>
        </w:rPr>
        <w:t xml:space="preserve">? </w:t>
      </w:r>
      <w:r w:rsidRPr="00230FF4">
        <w:rPr>
          <w:rFonts w:ascii="Times" w:hAnsi="Times" w:cs="Arial"/>
          <w:color w:val="000000" w:themeColor="text1"/>
        </w:rPr>
        <w:t xml:space="preserve">All academics participated in the </w:t>
      </w:r>
      <w:r w:rsidRPr="00230FF4">
        <w:rPr>
          <w:rFonts w:ascii="Times" w:hAnsi="Times" w:cs="Arial"/>
          <w:i/>
          <w:iCs/>
          <w:color w:val="000000" w:themeColor="text1"/>
        </w:rPr>
        <w:t>overarching</w:t>
      </w:r>
      <w:r w:rsidRPr="00230FF4">
        <w:rPr>
          <w:rFonts w:ascii="Times" w:hAnsi="Times" w:cs="Arial"/>
          <w:i/>
          <w:color w:val="000000" w:themeColor="text1"/>
        </w:rPr>
        <w:t xml:space="preserve"> research project</w:t>
      </w:r>
      <w:r w:rsidRPr="00230FF4">
        <w:rPr>
          <w:rFonts w:ascii="Times" w:hAnsi="Times" w:cs="Arial"/>
          <w:color w:val="000000" w:themeColor="text1"/>
        </w:rPr>
        <w:t xml:space="preserve">. </w:t>
      </w:r>
      <w:r w:rsidR="00B426B7" w:rsidRPr="00230FF4">
        <w:rPr>
          <w:rFonts w:ascii="Times" w:hAnsi="Times" w:cs="Arial"/>
          <w:color w:val="000000" w:themeColor="text1"/>
        </w:rPr>
        <w:t xml:space="preserve">The </w:t>
      </w:r>
      <w:r w:rsidR="00EC3876" w:rsidRPr="00230FF4">
        <w:rPr>
          <w:rFonts w:ascii="Times" w:hAnsi="Times" w:cs="Arial"/>
          <w:i/>
          <w:iCs/>
          <w:color w:val="000000" w:themeColor="text1"/>
        </w:rPr>
        <w:t>f</w:t>
      </w:r>
      <w:r w:rsidRPr="00230FF4">
        <w:rPr>
          <w:rFonts w:ascii="Times" w:hAnsi="Times" w:cs="Arial"/>
          <w:i/>
          <w:color w:val="000000" w:themeColor="text1"/>
        </w:rPr>
        <w:t xml:space="preserve">ocused </w:t>
      </w:r>
      <w:r w:rsidR="00EC3876" w:rsidRPr="00230FF4">
        <w:rPr>
          <w:rFonts w:ascii="Times" w:hAnsi="Times" w:cs="Arial"/>
          <w:i/>
          <w:color w:val="000000" w:themeColor="text1"/>
        </w:rPr>
        <w:t>r</w:t>
      </w:r>
      <w:r w:rsidRPr="00230FF4">
        <w:rPr>
          <w:rFonts w:ascii="Times" w:hAnsi="Times" w:cs="Arial"/>
          <w:i/>
          <w:color w:val="000000" w:themeColor="text1"/>
        </w:rPr>
        <w:t>esearch projects</w:t>
      </w:r>
      <w:r w:rsidRPr="00230FF4">
        <w:rPr>
          <w:rFonts w:ascii="Times" w:hAnsi="Times" w:cs="Arial"/>
          <w:color w:val="000000" w:themeColor="text1"/>
        </w:rPr>
        <w:t xml:space="preserve"> allowed smaller groups to engage more directly with research aligned to challenges or opportunities specific to our teaching practices. </w:t>
      </w:r>
      <w:r w:rsidRPr="00230FF4">
        <w:rPr>
          <w:rFonts w:ascii="Times" w:hAnsi="Times" w:cs="Arial"/>
          <w:i/>
          <w:color w:val="000000" w:themeColor="text1"/>
        </w:rPr>
        <w:t xml:space="preserve">International Networking </w:t>
      </w:r>
      <w:r w:rsidRPr="00230FF4">
        <w:rPr>
          <w:rFonts w:ascii="Times" w:hAnsi="Times" w:cs="Arial"/>
          <w:color w:val="000000" w:themeColor="text1"/>
        </w:rPr>
        <w:t xml:space="preserve">and </w:t>
      </w:r>
      <w:r w:rsidRPr="00230FF4">
        <w:rPr>
          <w:rFonts w:ascii="Times" w:hAnsi="Times" w:cs="Arial"/>
          <w:i/>
          <w:color w:val="000000" w:themeColor="text1"/>
        </w:rPr>
        <w:t>Enactments of Scholarship</w:t>
      </w:r>
      <w:r w:rsidRPr="00230FF4">
        <w:rPr>
          <w:rFonts w:ascii="Times" w:hAnsi="Times" w:cs="Arial"/>
          <w:color w:val="000000" w:themeColor="text1"/>
        </w:rPr>
        <w:t xml:space="preserve"> were elements of the model that came about as we developed our practice and worked together with the </w:t>
      </w:r>
      <w:proofErr w:type="gramStart"/>
      <w:r w:rsidRPr="00230FF4">
        <w:rPr>
          <w:rFonts w:ascii="Times" w:hAnsi="Times" w:cs="Arial"/>
          <w:color w:val="000000" w:themeColor="text1"/>
        </w:rPr>
        <w:t>strengths</w:t>
      </w:r>
      <w:proofErr w:type="gramEnd"/>
      <w:r w:rsidRPr="00230FF4">
        <w:rPr>
          <w:rFonts w:ascii="Times" w:hAnsi="Times" w:cs="Arial"/>
          <w:color w:val="000000" w:themeColor="text1"/>
        </w:rPr>
        <w:t xml:space="preserve"> we each brought to the collaboration. Central to our model were the </w:t>
      </w:r>
      <w:r w:rsidRPr="00230FF4">
        <w:rPr>
          <w:rFonts w:ascii="Times" w:hAnsi="Times" w:cs="Arial"/>
          <w:i/>
          <w:color w:val="000000" w:themeColor="text1"/>
        </w:rPr>
        <w:t>group meetings, reading discussions, research retreats</w:t>
      </w:r>
      <w:r w:rsidRPr="00230FF4">
        <w:rPr>
          <w:rFonts w:ascii="Times" w:hAnsi="Times" w:cs="Arial"/>
          <w:color w:val="000000" w:themeColor="text1"/>
        </w:rPr>
        <w:t xml:space="preserve"> and</w:t>
      </w:r>
      <w:r w:rsidRPr="00230FF4">
        <w:rPr>
          <w:rFonts w:ascii="Times" w:hAnsi="Times" w:cs="Arial"/>
          <w:i/>
          <w:color w:val="000000" w:themeColor="text1"/>
        </w:rPr>
        <w:t xml:space="preserve"> arts-based inquiries</w:t>
      </w:r>
      <w:r w:rsidRPr="00230FF4">
        <w:rPr>
          <w:rFonts w:ascii="Times" w:hAnsi="Times" w:cs="Arial"/>
          <w:color w:val="000000" w:themeColor="text1"/>
        </w:rPr>
        <w:t xml:space="preserve"> that comprise</w:t>
      </w:r>
      <w:r w:rsidR="00EC3876" w:rsidRPr="00230FF4">
        <w:rPr>
          <w:rFonts w:ascii="Times" w:hAnsi="Times" w:cs="Arial"/>
          <w:color w:val="000000" w:themeColor="text1"/>
        </w:rPr>
        <w:t>d</w:t>
      </w:r>
      <w:r w:rsidRPr="00230FF4">
        <w:rPr>
          <w:rFonts w:ascii="Times" w:hAnsi="Times" w:cs="Arial"/>
          <w:color w:val="000000" w:themeColor="text1"/>
        </w:rPr>
        <w:t xml:space="preserve"> the activities that held our research practice together </w:t>
      </w:r>
      <w:r w:rsidRPr="00230FF4">
        <w:rPr>
          <w:rFonts w:ascii="Times" w:hAnsi="Times"/>
          <w:color w:val="000000" w:themeColor="text1"/>
        </w:rPr>
        <w:t>enabling participation from our geographically disparate university community</w:t>
      </w:r>
      <w:r w:rsidRPr="00230FF4">
        <w:rPr>
          <w:rFonts w:ascii="Times" w:hAnsi="Times" w:cs="Arial"/>
          <w:color w:val="000000" w:themeColor="text1"/>
        </w:rPr>
        <w:t>. These five elements provided opportunities for scholarship and collaboration that were synergistic, represented by the circle joining each element and encapsulating the central practices. Each of the outer four elements communicated to both the group and the wider research community (through publication and presentations).</w:t>
      </w:r>
    </w:p>
    <w:p w14:paraId="0A81352B" w14:textId="77777777" w:rsidR="00192597" w:rsidRPr="00230FF4" w:rsidRDefault="00192597" w:rsidP="005961D1">
      <w:pPr>
        <w:ind w:firstLine="720"/>
        <w:rPr>
          <w:rFonts w:ascii="Times" w:hAnsi="Times"/>
          <w:color w:val="000000" w:themeColor="text1"/>
        </w:rPr>
      </w:pPr>
    </w:p>
    <w:p w14:paraId="19E172EA" w14:textId="77777777" w:rsidR="007A4133" w:rsidRPr="00230FF4" w:rsidRDefault="007A4133" w:rsidP="005961D1">
      <w:pPr>
        <w:ind w:firstLine="720"/>
        <w:rPr>
          <w:rFonts w:ascii="Times" w:hAnsi="Times" w:cs="Arial"/>
          <w:color w:val="000000" w:themeColor="text1"/>
        </w:rPr>
      </w:pPr>
      <w:r w:rsidRPr="00230FF4">
        <w:rPr>
          <w:rFonts w:ascii="Times" w:hAnsi="Times"/>
          <w:color w:val="000000" w:themeColor="text1"/>
        </w:rPr>
        <w:t>The development of this model was iterative through sharing artefacts and practices</w:t>
      </w:r>
      <w:r w:rsidR="00192597" w:rsidRPr="00230FF4">
        <w:rPr>
          <w:rFonts w:ascii="Times" w:hAnsi="Times"/>
          <w:color w:val="000000" w:themeColor="text1"/>
        </w:rPr>
        <w:t xml:space="preserve"> </w:t>
      </w:r>
      <w:r w:rsidRPr="00230FF4">
        <w:rPr>
          <w:rFonts w:ascii="Times" w:hAnsi="Times"/>
          <w:color w:val="000000" w:themeColor="text1"/>
        </w:rPr>
        <w:t>to generate new knowledge and practices and, in turn, reflect on th</w:t>
      </w:r>
      <w:r w:rsidR="00192597" w:rsidRPr="00230FF4">
        <w:rPr>
          <w:rFonts w:ascii="Times" w:hAnsi="Times"/>
          <w:color w:val="000000" w:themeColor="text1"/>
        </w:rPr>
        <w:t>e</w:t>
      </w:r>
      <w:r w:rsidRPr="00230FF4">
        <w:rPr>
          <w:rFonts w:ascii="Times" w:hAnsi="Times"/>
          <w:color w:val="000000" w:themeColor="text1"/>
        </w:rPr>
        <w:t xml:space="preserve"> process</w:t>
      </w:r>
      <w:r w:rsidR="00192597" w:rsidRPr="00230FF4">
        <w:rPr>
          <w:rFonts w:ascii="Times" w:hAnsi="Times"/>
          <w:color w:val="000000" w:themeColor="text1"/>
        </w:rPr>
        <w:t>/model</w:t>
      </w:r>
      <w:r w:rsidRPr="00230FF4">
        <w:rPr>
          <w:rFonts w:ascii="Times" w:hAnsi="Times"/>
          <w:color w:val="000000" w:themeColor="text1"/>
        </w:rPr>
        <w:t>.</w:t>
      </w:r>
      <w:r w:rsidR="00192597" w:rsidRPr="00230FF4">
        <w:rPr>
          <w:rFonts w:ascii="Times" w:hAnsi="Times"/>
          <w:color w:val="000000" w:themeColor="text1"/>
        </w:rPr>
        <w:t xml:space="preserve"> </w:t>
      </w:r>
      <w:r w:rsidRPr="00230FF4">
        <w:rPr>
          <w:rFonts w:ascii="Times" w:hAnsi="Times"/>
          <w:color w:val="000000" w:themeColor="text1"/>
        </w:rPr>
        <w:t xml:space="preserve">The new knowledge and practices that develop from this iterative process include arts-based </w:t>
      </w:r>
      <w:r w:rsidR="003A1577" w:rsidRPr="00230FF4">
        <w:rPr>
          <w:rFonts w:ascii="Times" w:hAnsi="Times"/>
          <w:color w:val="000000" w:themeColor="text1"/>
        </w:rPr>
        <w:t>inquir</w:t>
      </w:r>
      <w:r w:rsidRPr="00230FF4">
        <w:rPr>
          <w:rFonts w:ascii="Times" w:hAnsi="Times"/>
          <w:color w:val="000000" w:themeColor="text1"/>
        </w:rPr>
        <w:t xml:space="preserve">ies and the </w:t>
      </w:r>
      <w:proofErr w:type="spellStart"/>
      <w:r w:rsidRPr="00230FF4">
        <w:rPr>
          <w:rFonts w:ascii="Times" w:hAnsi="Times"/>
          <w:i/>
          <w:color w:val="000000" w:themeColor="text1"/>
        </w:rPr>
        <w:t>Kahoodle</w:t>
      </w:r>
      <w:proofErr w:type="spellEnd"/>
      <w:r w:rsidRPr="00230FF4">
        <w:rPr>
          <w:rFonts w:ascii="Times" w:hAnsi="Times"/>
          <w:color w:val="000000" w:themeColor="text1"/>
        </w:rPr>
        <w:t xml:space="preserve"> with international colleagues (</w:t>
      </w:r>
      <w:r w:rsidR="00192597" w:rsidRPr="00230FF4">
        <w:rPr>
          <w:rFonts w:ascii="Times" w:hAnsi="Times"/>
          <w:color w:val="000000" w:themeColor="text1"/>
        </w:rPr>
        <w:t xml:space="preserve">both </w:t>
      </w:r>
      <w:r w:rsidRPr="00230FF4">
        <w:rPr>
          <w:rFonts w:ascii="Times" w:hAnsi="Times"/>
          <w:color w:val="000000" w:themeColor="text1"/>
        </w:rPr>
        <w:t xml:space="preserve">explained below). </w:t>
      </w:r>
      <w:r w:rsidRPr="00230FF4">
        <w:rPr>
          <w:rFonts w:ascii="Times" w:hAnsi="Times" w:cs="Arial"/>
          <w:color w:val="000000" w:themeColor="text1"/>
        </w:rPr>
        <w:t xml:space="preserve">Each </w:t>
      </w:r>
      <w:r w:rsidR="00192597" w:rsidRPr="00230FF4">
        <w:rPr>
          <w:rFonts w:ascii="Times" w:hAnsi="Times" w:cs="Arial"/>
          <w:color w:val="000000" w:themeColor="text1"/>
        </w:rPr>
        <w:t xml:space="preserve">model </w:t>
      </w:r>
      <w:r w:rsidRPr="00230FF4">
        <w:rPr>
          <w:rFonts w:ascii="Times" w:hAnsi="Times" w:cs="Arial"/>
          <w:color w:val="000000" w:themeColor="text1"/>
        </w:rPr>
        <w:t xml:space="preserve">element will be described in detail </w:t>
      </w:r>
      <w:r w:rsidR="00192597" w:rsidRPr="00230FF4">
        <w:rPr>
          <w:rFonts w:ascii="Times" w:hAnsi="Times" w:cs="Arial"/>
          <w:color w:val="000000" w:themeColor="text1"/>
        </w:rPr>
        <w:t xml:space="preserve">below </w:t>
      </w:r>
      <w:r w:rsidRPr="00230FF4">
        <w:rPr>
          <w:rFonts w:ascii="Times" w:hAnsi="Times" w:cs="Arial"/>
          <w:color w:val="000000" w:themeColor="text1"/>
        </w:rPr>
        <w:t>using supporting quotes from collaborators interviews and reflections.</w:t>
      </w:r>
    </w:p>
    <w:p w14:paraId="790228A3" w14:textId="77777777" w:rsidR="00D42118" w:rsidRPr="00230FF4" w:rsidRDefault="00D42118" w:rsidP="005961D1">
      <w:pPr>
        <w:ind w:firstLine="720"/>
        <w:rPr>
          <w:rFonts w:ascii="Times" w:hAnsi="Times" w:cs="Arial"/>
          <w:color w:val="000000" w:themeColor="text1"/>
        </w:rPr>
      </w:pPr>
    </w:p>
    <w:p w14:paraId="62DDE6CE" w14:textId="77777777" w:rsidR="00D42118" w:rsidRPr="00230FF4" w:rsidRDefault="00D42118" w:rsidP="005961D1">
      <w:pPr>
        <w:ind w:firstLine="720"/>
        <w:rPr>
          <w:rFonts w:ascii="Times" w:hAnsi="Times" w:cs="Arial"/>
          <w:color w:val="000000" w:themeColor="text1"/>
        </w:rPr>
      </w:pPr>
    </w:p>
    <w:p w14:paraId="75EC54C2" w14:textId="77777777" w:rsidR="007A4133" w:rsidRPr="00230FF4" w:rsidRDefault="007A4133" w:rsidP="005961D1">
      <w:pPr>
        <w:pStyle w:val="Heading2"/>
        <w:rPr>
          <w:rFonts w:ascii="Times" w:hAnsi="Times"/>
          <w:b/>
          <w:color w:val="000000" w:themeColor="text1"/>
          <w:sz w:val="20"/>
        </w:rPr>
      </w:pPr>
      <w:r w:rsidRPr="00230FF4">
        <w:rPr>
          <w:rFonts w:ascii="Times" w:hAnsi="Times"/>
          <w:b/>
          <w:color w:val="000000" w:themeColor="text1"/>
          <w:sz w:val="20"/>
        </w:rPr>
        <w:t>The overarching collaborative research project</w:t>
      </w:r>
    </w:p>
    <w:p w14:paraId="067C9436" w14:textId="77777777" w:rsidR="00D42118" w:rsidRPr="00230FF4" w:rsidRDefault="00D42118" w:rsidP="00D42118">
      <w:pPr>
        <w:rPr>
          <w:color w:val="000000" w:themeColor="text1"/>
        </w:rPr>
      </w:pPr>
    </w:p>
    <w:p w14:paraId="744E874C" w14:textId="7A25DE05" w:rsidR="007A4133" w:rsidRPr="00230FF4" w:rsidRDefault="007A4133" w:rsidP="005961D1">
      <w:pPr>
        <w:ind w:right="-1"/>
        <w:rPr>
          <w:rFonts w:ascii="Times" w:hAnsi="Times"/>
          <w:color w:val="000000" w:themeColor="text1"/>
          <w:lang w:eastAsia="en-AU"/>
        </w:rPr>
      </w:pPr>
      <w:r w:rsidRPr="00230FF4">
        <w:rPr>
          <w:rFonts w:ascii="Times" w:hAnsi="Times"/>
          <w:color w:val="000000" w:themeColor="text1"/>
        </w:rPr>
        <w:tab/>
        <w:t xml:space="preserve">In a rapidly changing knowledge environment, collaboration </w:t>
      </w:r>
      <w:r w:rsidR="00192597" w:rsidRPr="00230FF4">
        <w:rPr>
          <w:rFonts w:ascii="Times" w:hAnsi="Times"/>
          <w:color w:val="000000" w:themeColor="text1"/>
        </w:rPr>
        <w:t>was found to be</w:t>
      </w:r>
      <w:r w:rsidRPr="00230FF4">
        <w:rPr>
          <w:rFonts w:ascii="Times" w:hAnsi="Times"/>
          <w:color w:val="000000" w:themeColor="text1"/>
        </w:rPr>
        <w:t xml:space="preserve"> the key to responding quickly and creatively to challenges (Franz, 2005). Collaboration enhance</w:t>
      </w:r>
      <w:r w:rsidR="00192597" w:rsidRPr="00230FF4">
        <w:rPr>
          <w:rFonts w:ascii="Times" w:hAnsi="Times"/>
          <w:color w:val="000000" w:themeColor="text1"/>
        </w:rPr>
        <w:t>d</w:t>
      </w:r>
      <w:r w:rsidRPr="00230FF4">
        <w:rPr>
          <w:rFonts w:ascii="Times" w:hAnsi="Times"/>
          <w:color w:val="000000" w:themeColor="text1"/>
        </w:rPr>
        <w:t xml:space="preserve"> the development of individuals, groups, and </w:t>
      </w:r>
      <w:proofErr w:type="spellStart"/>
      <w:r w:rsidRPr="00230FF4">
        <w:rPr>
          <w:rFonts w:ascii="Times" w:hAnsi="Times"/>
          <w:color w:val="000000" w:themeColor="text1"/>
        </w:rPr>
        <w:t>organisations</w:t>
      </w:r>
      <w:proofErr w:type="spellEnd"/>
      <w:r w:rsidRPr="00230FF4">
        <w:rPr>
          <w:rFonts w:ascii="Times" w:hAnsi="Times"/>
          <w:color w:val="000000" w:themeColor="text1"/>
        </w:rPr>
        <w:t xml:space="preserve"> through greater creativity, more effective problem solving, and adaptive strategies to change (Brew, </w:t>
      </w:r>
      <w:proofErr w:type="spellStart"/>
      <w:r w:rsidRPr="00230FF4">
        <w:rPr>
          <w:rFonts w:ascii="Times" w:hAnsi="Times"/>
          <w:color w:val="000000" w:themeColor="text1"/>
        </w:rPr>
        <w:t>Boud</w:t>
      </w:r>
      <w:proofErr w:type="spellEnd"/>
      <w:r w:rsidRPr="00230FF4">
        <w:rPr>
          <w:rFonts w:ascii="Times" w:hAnsi="Times"/>
          <w:color w:val="000000" w:themeColor="text1"/>
        </w:rPr>
        <w:t xml:space="preserve">, Lukas, &amp; Crawford, 2013). It </w:t>
      </w:r>
      <w:r w:rsidR="00192597" w:rsidRPr="00230FF4">
        <w:rPr>
          <w:rFonts w:ascii="Times" w:hAnsi="Times"/>
          <w:color w:val="000000" w:themeColor="text1"/>
        </w:rPr>
        <w:t>wa</w:t>
      </w:r>
      <w:r w:rsidRPr="00230FF4">
        <w:rPr>
          <w:rFonts w:ascii="Times" w:hAnsi="Times"/>
          <w:color w:val="000000" w:themeColor="text1"/>
        </w:rPr>
        <w:t>s important to understand collaboration itself rather than treat it just as a topography over which we walk (</w:t>
      </w:r>
      <w:r w:rsidRPr="00230FF4">
        <w:rPr>
          <w:rFonts w:ascii="Times" w:hAnsi="Times" w:cs="Helvetica"/>
          <w:color w:val="000000" w:themeColor="text1"/>
        </w:rPr>
        <w:t xml:space="preserve">Hamilton &amp; </w:t>
      </w:r>
      <w:proofErr w:type="spellStart"/>
      <w:r w:rsidRPr="00230FF4">
        <w:rPr>
          <w:rFonts w:ascii="Times" w:hAnsi="Times" w:cs="Helvetica"/>
          <w:color w:val="000000" w:themeColor="text1"/>
        </w:rPr>
        <w:t>Pinnegar</w:t>
      </w:r>
      <w:proofErr w:type="spellEnd"/>
      <w:r w:rsidRPr="00230FF4">
        <w:rPr>
          <w:rFonts w:ascii="Times" w:hAnsi="Times" w:cs="Helvetica"/>
          <w:color w:val="000000" w:themeColor="text1"/>
        </w:rPr>
        <w:t>, 2013).</w:t>
      </w:r>
      <w:r w:rsidRPr="00230FF4">
        <w:rPr>
          <w:rFonts w:ascii="Times" w:hAnsi="Times"/>
          <w:color w:val="000000" w:themeColor="text1"/>
        </w:rPr>
        <w:t xml:space="preserve"> </w:t>
      </w:r>
      <w:r w:rsidRPr="00230FF4">
        <w:rPr>
          <w:rFonts w:ascii="Times" w:hAnsi="Times" w:cs="Arial"/>
          <w:color w:val="000000" w:themeColor="text1"/>
        </w:rPr>
        <w:t xml:space="preserve">The purpose of establishing </w:t>
      </w:r>
      <w:r w:rsidRPr="00230FF4">
        <w:rPr>
          <w:rFonts w:ascii="Times" w:hAnsi="Times" w:cs="Arial"/>
          <w:color w:val="000000" w:themeColor="text1"/>
        </w:rPr>
        <w:lastRenderedPageBreak/>
        <w:t xml:space="preserve">the collaborative research group was to develop a community of practice that supported our reflective </w:t>
      </w:r>
      <w:proofErr w:type="spellStart"/>
      <w:r w:rsidRPr="00230FF4">
        <w:rPr>
          <w:rFonts w:ascii="Times" w:hAnsi="Times" w:cs="Arial"/>
          <w:color w:val="000000" w:themeColor="text1"/>
        </w:rPr>
        <w:t>endeavours</w:t>
      </w:r>
      <w:proofErr w:type="spellEnd"/>
      <w:r w:rsidRPr="00230FF4">
        <w:rPr>
          <w:rFonts w:ascii="Times" w:hAnsi="Times" w:cs="Arial"/>
          <w:color w:val="000000" w:themeColor="text1"/>
        </w:rPr>
        <w:t xml:space="preserve"> and focused our aims as we engaged in reflexive practice to enhance our teaching, </w:t>
      </w:r>
      <w:r w:rsidRPr="00230FF4">
        <w:rPr>
          <w:rFonts w:ascii="Times" w:hAnsi="Times"/>
          <w:color w:val="000000" w:themeColor="text1"/>
        </w:rPr>
        <w:t>research, and scholarship.</w:t>
      </w:r>
    </w:p>
    <w:p w14:paraId="03A96AD8" w14:textId="1BB158B5" w:rsidR="007A4133" w:rsidRPr="00230FF4" w:rsidRDefault="007A4133" w:rsidP="005961D1">
      <w:pPr>
        <w:tabs>
          <w:tab w:val="left" w:pos="709"/>
        </w:tabs>
        <w:ind w:right="-1"/>
        <w:rPr>
          <w:rFonts w:ascii="Times" w:hAnsi="Times"/>
          <w:color w:val="000000" w:themeColor="text1"/>
        </w:rPr>
      </w:pPr>
      <w:r w:rsidRPr="00230FF4">
        <w:rPr>
          <w:rFonts w:ascii="Times" w:hAnsi="Times"/>
          <w:color w:val="000000" w:themeColor="text1"/>
        </w:rPr>
        <w:tab/>
        <w:t xml:space="preserve">The overarching collaborative research project aimed to examine transformative development within the </w:t>
      </w:r>
      <w:r w:rsidR="002751C6" w:rsidRPr="00230FF4">
        <w:rPr>
          <w:rFonts w:ascii="Times" w:hAnsi="Times"/>
          <w:color w:val="000000" w:themeColor="text1"/>
        </w:rPr>
        <w:t xml:space="preserve">CREPE </w:t>
      </w:r>
      <w:r w:rsidRPr="00230FF4">
        <w:rPr>
          <w:rFonts w:ascii="Times" w:hAnsi="Times"/>
          <w:color w:val="000000" w:themeColor="text1"/>
        </w:rPr>
        <w:t>Faculty Research Group, asking:</w:t>
      </w:r>
    </w:p>
    <w:p w14:paraId="15749A3E" w14:textId="38CA28F0" w:rsidR="007A4133" w:rsidRPr="00230FF4" w:rsidRDefault="007A4133" w:rsidP="006946DF">
      <w:pPr>
        <w:numPr>
          <w:ilvl w:val="0"/>
          <w:numId w:val="15"/>
        </w:numPr>
        <w:ind w:left="993" w:right="-1" w:hanging="284"/>
        <w:rPr>
          <w:rFonts w:ascii="Times" w:hAnsi="Times"/>
          <w:color w:val="000000" w:themeColor="text1"/>
        </w:rPr>
      </w:pPr>
      <w:r w:rsidRPr="00230FF4">
        <w:rPr>
          <w:rFonts w:ascii="Times" w:hAnsi="Times"/>
          <w:color w:val="000000" w:themeColor="text1"/>
        </w:rPr>
        <w:t xml:space="preserve">What were the values brought to our participation in the </w:t>
      </w:r>
      <w:r w:rsidR="002751C6" w:rsidRPr="00230FF4">
        <w:rPr>
          <w:rFonts w:ascii="Times" w:hAnsi="Times"/>
          <w:color w:val="000000" w:themeColor="text1"/>
        </w:rPr>
        <w:t xml:space="preserve">CREPE </w:t>
      </w:r>
      <w:r w:rsidRPr="00230FF4">
        <w:rPr>
          <w:rFonts w:ascii="Times" w:hAnsi="Times"/>
          <w:color w:val="000000" w:themeColor="text1"/>
        </w:rPr>
        <w:t>Faculty Research Group and how did these develop during and through our collaboration?</w:t>
      </w:r>
    </w:p>
    <w:p w14:paraId="354DF1B9" w14:textId="77777777" w:rsidR="007A4133" w:rsidRPr="00230FF4" w:rsidRDefault="007A4133" w:rsidP="006946DF">
      <w:pPr>
        <w:numPr>
          <w:ilvl w:val="0"/>
          <w:numId w:val="15"/>
        </w:numPr>
        <w:ind w:left="993" w:hanging="284"/>
        <w:rPr>
          <w:rFonts w:ascii="Times" w:hAnsi="Times"/>
          <w:color w:val="000000" w:themeColor="text1"/>
        </w:rPr>
      </w:pPr>
      <w:r w:rsidRPr="00230FF4">
        <w:rPr>
          <w:rFonts w:ascii="Times" w:hAnsi="Times"/>
          <w:color w:val="000000" w:themeColor="text1"/>
        </w:rPr>
        <w:t>How did the social and communicative structures of the group mediate the co-construction of our research narratives?</w:t>
      </w:r>
    </w:p>
    <w:p w14:paraId="0A3F1EB3" w14:textId="77777777" w:rsidR="007A4133" w:rsidRPr="00230FF4" w:rsidRDefault="007A4133" w:rsidP="006946DF">
      <w:pPr>
        <w:numPr>
          <w:ilvl w:val="0"/>
          <w:numId w:val="15"/>
        </w:numPr>
        <w:ind w:left="993" w:hanging="284"/>
        <w:rPr>
          <w:rFonts w:ascii="Times" w:hAnsi="Times"/>
          <w:color w:val="000000" w:themeColor="text1"/>
        </w:rPr>
      </w:pPr>
      <w:r w:rsidRPr="00230FF4">
        <w:rPr>
          <w:rFonts w:ascii="Times" w:hAnsi="Times"/>
          <w:color w:val="000000" w:themeColor="text1"/>
        </w:rPr>
        <w:t>How did the interaction between the collaboration and personal reflection mediate the development of identity?</w:t>
      </w:r>
    </w:p>
    <w:p w14:paraId="3289805C" w14:textId="32E9BA8A" w:rsidR="007A4133" w:rsidRPr="00230FF4" w:rsidRDefault="007A4133" w:rsidP="00192597">
      <w:pPr>
        <w:ind w:right="-1"/>
        <w:rPr>
          <w:rFonts w:ascii="Times" w:hAnsi="Times"/>
          <w:color w:val="000000" w:themeColor="text1"/>
        </w:rPr>
      </w:pPr>
      <w:r w:rsidRPr="00230FF4">
        <w:rPr>
          <w:rFonts w:ascii="Times" w:hAnsi="Times"/>
          <w:color w:val="000000" w:themeColor="text1"/>
          <w:lang w:eastAsia="en-AU"/>
        </w:rPr>
        <w:t>Our overarching research project included three phases of interviews. Data was drawn from semi-structured half to one-hour interviews with each group member; individual annotation to the transcripts as part of the checking process; and subsequent audio-recorded group discussions.</w:t>
      </w:r>
      <w:r w:rsidR="00192597" w:rsidRPr="00230FF4">
        <w:rPr>
          <w:rFonts w:ascii="Times" w:hAnsi="Times"/>
          <w:color w:val="000000" w:themeColor="text1"/>
          <w:lang w:eastAsia="en-AU"/>
        </w:rPr>
        <w:t xml:space="preserve"> </w:t>
      </w:r>
      <w:r w:rsidRPr="00230FF4">
        <w:rPr>
          <w:rFonts w:ascii="Times" w:hAnsi="Times"/>
          <w:color w:val="000000" w:themeColor="text1"/>
        </w:rPr>
        <w:t>The initial interviews provided a baseline for documenting the development of values and identities of members of the group. The initial interviews were refined (through member-checking) and, at the first writing retreat, each member identified the three most salient points from their interview transcript. Although from diverse disciplinary backgrounds, group members were united by a deep, shared commitment to improving our teaching. “</w:t>
      </w:r>
      <w:r w:rsidRPr="00230FF4">
        <w:rPr>
          <w:rFonts w:ascii="Times" w:hAnsi="Times"/>
          <w:i/>
          <w:color w:val="000000" w:themeColor="text1"/>
        </w:rPr>
        <w:t>My interest in research for this project is how to improve teaching and the impact of what we do on students</w:t>
      </w:r>
      <w:r w:rsidRPr="00230FF4">
        <w:rPr>
          <w:rFonts w:ascii="Times" w:hAnsi="Times"/>
          <w:color w:val="000000" w:themeColor="text1"/>
        </w:rPr>
        <w:t>” (</w:t>
      </w:r>
      <w:proofErr w:type="spellStart"/>
      <w:r w:rsidR="002751C6" w:rsidRPr="00230FF4">
        <w:rPr>
          <w:rFonts w:ascii="Times" w:hAnsi="Times"/>
          <w:color w:val="000000" w:themeColor="text1"/>
        </w:rPr>
        <w:t>Leicha</w:t>
      </w:r>
      <w:proofErr w:type="spellEnd"/>
      <w:r w:rsidR="002B2029" w:rsidRPr="00230FF4">
        <w:rPr>
          <w:rFonts w:ascii="Times" w:hAnsi="Times"/>
          <w:color w:val="000000" w:themeColor="text1"/>
        </w:rPr>
        <w:t xml:space="preserve">, </w:t>
      </w:r>
      <w:r w:rsidR="002B2029" w:rsidRPr="00230FF4">
        <w:rPr>
          <w:rFonts w:ascii="Times" w:hAnsi="Times"/>
          <w:bCs/>
          <w:color w:val="000000" w:themeColor="text1"/>
        </w:rPr>
        <w:t>Interview 1</w:t>
      </w:r>
      <w:r w:rsidRPr="00230FF4">
        <w:rPr>
          <w:rFonts w:ascii="Times" w:hAnsi="Times"/>
          <w:color w:val="000000" w:themeColor="text1"/>
        </w:rPr>
        <w:t>). The shared motive was instrumental in the coordination necessary to develop practice and identity (Edwards, 2010). “</w:t>
      </w:r>
      <w:r w:rsidRPr="00230FF4">
        <w:rPr>
          <w:rFonts w:ascii="Times" w:hAnsi="Times"/>
          <w:i/>
          <w:color w:val="000000" w:themeColor="text1"/>
        </w:rPr>
        <w:t>The way that my colleagues worked inspired me</w:t>
      </w:r>
      <w:r w:rsidRPr="00230FF4">
        <w:rPr>
          <w:rFonts w:ascii="Times" w:hAnsi="Times"/>
          <w:color w:val="000000" w:themeColor="text1"/>
        </w:rPr>
        <w:t>” (</w:t>
      </w:r>
      <w:proofErr w:type="spellStart"/>
      <w:r w:rsidR="002751C6" w:rsidRPr="00230FF4">
        <w:rPr>
          <w:rFonts w:ascii="Times" w:hAnsi="Times"/>
          <w:color w:val="000000" w:themeColor="text1"/>
        </w:rPr>
        <w:t>Leicha</w:t>
      </w:r>
      <w:proofErr w:type="spellEnd"/>
      <w:r w:rsidR="002B2029" w:rsidRPr="00230FF4">
        <w:rPr>
          <w:rFonts w:ascii="Times" w:hAnsi="Times"/>
          <w:color w:val="000000" w:themeColor="text1"/>
        </w:rPr>
        <w:t xml:space="preserve">, </w:t>
      </w:r>
      <w:r w:rsidR="002B2029" w:rsidRPr="00230FF4">
        <w:rPr>
          <w:rFonts w:ascii="Times" w:hAnsi="Times"/>
          <w:bCs/>
          <w:color w:val="000000" w:themeColor="text1"/>
        </w:rPr>
        <w:t>Interview 1</w:t>
      </w:r>
      <w:r w:rsidRPr="00230FF4">
        <w:rPr>
          <w:rFonts w:ascii="Times" w:hAnsi="Times"/>
          <w:color w:val="000000" w:themeColor="text1"/>
        </w:rPr>
        <w:t>).</w:t>
      </w:r>
    </w:p>
    <w:p w14:paraId="600E2043" w14:textId="21496465" w:rsidR="007A4133" w:rsidRPr="00230FF4" w:rsidRDefault="007A4133" w:rsidP="005961D1">
      <w:pPr>
        <w:ind w:right="-1" w:firstLine="720"/>
        <w:rPr>
          <w:rFonts w:ascii="Times" w:hAnsi="Times"/>
          <w:color w:val="000000" w:themeColor="text1"/>
        </w:rPr>
      </w:pPr>
      <w:r w:rsidRPr="00230FF4">
        <w:rPr>
          <w:rFonts w:ascii="Times" w:hAnsi="Times"/>
          <w:color w:val="000000" w:themeColor="text1"/>
        </w:rPr>
        <w:t>By focusing on reflection, the second round of interviews sought to identify practices that had been enacted over the preceding year which had both arisen from and contributed to reflection. Crucial to this process are the social and communicative structures that had been inherited and created in the group. The knowledge and skills of the group were exchanged and developed through these practices. These were not static, acquired through acculturation of institutional practices, but responded to, and were mediated by our communication and social exchange. The second set of interviews and analysis revealed how the developing relationships “</w:t>
      </w:r>
      <w:r w:rsidRPr="00230FF4">
        <w:rPr>
          <w:rFonts w:ascii="Times" w:hAnsi="Times"/>
          <w:i/>
          <w:color w:val="000000" w:themeColor="text1"/>
        </w:rPr>
        <w:t>nurtured a healthy inner critic</w:t>
      </w:r>
      <w:r w:rsidRPr="00230FF4">
        <w:rPr>
          <w:rFonts w:ascii="Times" w:hAnsi="Times"/>
          <w:color w:val="000000" w:themeColor="text1"/>
        </w:rPr>
        <w:t>” (</w:t>
      </w:r>
      <w:r w:rsidR="002751C6" w:rsidRPr="00230FF4">
        <w:rPr>
          <w:rFonts w:ascii="Times" w:hAnsi="Times"/>
          <w:color w:val="000000" w:themeColor="text1"/>
        </w:rPr>
        <w:t>John</w:t>
      </w:r>
      <w:r w:rsidR="002B2029" w:rsidRPr="00230FF4">
        <w:rPr>
          <w:rFonts w:ascii="Times" w:hAnsi="Times"/>
          <w:color w:val="000000" w:themeColor="text1"/>
        </w:rPr>
        <w:t xml:space="preserve">, </w:t>
      </w:r>
      <w:r w:rsidR="002B2029" w:rsidRPr="00230FF4">
        <w:rPr>
          <w:rFonts w:ascii="Times" w:hAnsi="Times"/>
          <w:bCs/>
          <w:color w:val="000000" w:themeColor="text1"/>
        </w:rPr>
        <w:t>Interview 2</w:t>
      </w:r>
      <w:r w:rsidRPr="00230FF4">
        <w:rPr>
          <w:rFonts w:ascii="Times" w:hAnsi="Times"/>
          <w:color w:val="000000" w:themeColor="text1"/>
        </w:rPr>
        <w:t>) and brought a willingness to observe and be observed in the practice of teaching. The aim became to “</w:t>
      </w:r>
      <w:r w:rsidRPr="00230FF4">
        <w:rPr>
          <w:rFonts w:ascii="Times" w:hAnsi="Times"/>
          <w:i/>
          <w:color w:val="000000" w:themeColor="text1"/>
        </w:rPr>
        <w:t>build up each other rather than the project</w:t>
      </w:r>
      <w:r w:rsidRPr="00230FF4">
        <w:rPr>
          <w:rFonts w:ascii="Times" w:hAnsi="Times"/>
          <w:color w:val="000000" w:themeColor="text1"/>
        </w:rPr>
        <w:t>” (</w:t>
      </w:r>
      <w:r w:rsidR="002751C6" w:rsidRPr="00230FF4">
        <w:rPr>
          <w:rFonts w:ascii="Times" w:hAnsi="Times"/>
          <w:color w:val="000000" w:themeColor="text1"/>
        </w:rPr>
        <w:t>John</w:t>
      </w:r>
      <w:r w:rsidR="002B2029" w:rsidRPr="00230FF4">
        <w:rPr>
          <w:rFonts w:ascii="Times" w:hAnsi="Times"/>
          <w:color w:val="000000" w:themeColor="text1"/>
        </w:rPr>
        <w:t xml:space="preserve">, </w:t>
      </w:r>
      <w:r w:rsidR="002B2029" w:rsidRPr="00230FF4">
        <w:rPr>
          <w:rFonts w:ascii="Times" w:hAnsi="Times"/>
          <w:bCs/>
          <w:color w:val="000000" w:themeColor="text1"/>
        </w:rPr>
        <w:t>Interview 2</w:t>
      </w:r>
      <w:r w:rsidRPr="00230FF4">
        <w:rPr>
          <w:rFonts w:ascii="Times" w:hAnsi="Times"/>
          <w:color w:val="000000" w:themeColor="text1"/>
        </w:rPr>
        <w:t>). Distributed leadership gave the opportunity for projects to arise with individuals or pairs and move to the group as a whole and vice versa.</w:t>
      </w:r>
    </w:p>
    <w:p w14:paraId="18F89830" w14:textId="5528EECA" w:rsidR="007A4133" w:rsidRPr="00230FF4" w:rsidRDefault="007A4133" w:rsidP="005961D1">
      <w:pPr>
        <w:ind w:firstLine="720"/>
        <w:rPr>
          <w:rFonts w:ascii="Times" w:hAnsi="Times"/>
          <w:color w:val="000000" w:themeColor="text1"/>
        </w:rPr>
      </w:pPr>
      <w:r w:rsidRPr="00230FF4">
        <w:rPr>
          <w:rFonts w:ascii="Times" w:hAnsi="Times"/>
          <w:color w:val="000000" w:themeColor="text1"/>
        </w:rPr>
        <w:t xml:space="preserve">Reflection </w:t>
      </w:r>
      <w:r w:rsidR="00192597" w:rsidRPr="00230FF4">
        <w:rPr>
          <w:rFonts w:ascii="Times" w:hAnsi="Times"/>
          <w:color w:val="000000" w:themeColor="text1"/>
        </w:rPr>
        <w:t>wa</w:t>
      </w:r>
      <w:r w:rsidRPr="00230FF4">
        <w:rPr>
          <w:rFonts w:ascii="Times" w:hAnsi="Times"/>
          <w:color w:val="000000" w:themeColor="text1"/>
        </w:rPr>
        <w:t>s both a contribution to our community, by association to wider bodies of human thought and action, and an appropriation of the community and human cultures into our own consciousness. The group embedded reflection as a regular practice: “</w:t>
      </w:r>
      <w:r w:rsidRPr="00230FF4">
        <w:rPr>
          <w:rFonts w:ascii="Times" w:hAnsi="Times"/>
          <w:i/>
          <w:color w:val="000000" w:themeColor="text1"/>
        </w:rPr>
        <w:t>Apart from occasional serendipitous corridor conversations it is difficult to find a forum in which you can just talk to colleagues about teaching successes and challenges</w:t>
      </w:r>
      <w:r w:rsidRPr="00230FF4">
        <w:rPr>
          <w:rFonts w:ascii="Times" w:hAnsi="Times"/>
          <w:color w:val="000000" w:themeColor="text1"/>
        </w:rPr>
        <w:t>” (</w:t>
      </w:r>
      <w:r w:rsidR="002751C6" w:rsidRPr="00230FF4">
        <w:rPr>
          <w:rFonts w:ascii="Times" w:hAnsi="Times"/>
          <w:color w:val="000000" w:themeColor="text1"/>
        </w:rPr>
        <w:t>John</w:t>
      </w:r>
      <w:r w:rsidR="002B2029" w:rsidRPr="00230FF4">
        <w:rPr>
          <w:rFonts w:ascii="Times" w:hAnsi="Times"/>
          <w:color w:val="000000" w:themeColor="text1"/>
        </w:rPr>
        <w:t xml:space="preserve">, </w:t>
      </w:r>
      <w:r w:rsidR="002B2029" w:rsidRPr="00230FF4">
        <w:rPr>
          <w:rFonts w:ascii="Times" w:hAnsi="Times"/>
          <w:bCs/>
          <w:color w:val="000000" w:themeColor="text1"/>
        </w:rPr>
        <w:t>Interview 2</w:t>
      </w:r>
      <w:r w:rsidRPr="00230FF4">
        <w:rPr>
          <w:rFonts w:ascii="Times" w:hAnsi="Times"/>
          <w:color w:val="000000" w:themeColor="text1"/>
        </w:rPr>
        <w:t>). The increased confidence enabled members to “</w:t>
      </w:r>
      <w:r w:rsidRPr="00230FF4">
        <w:rPr>
          <w:rFonts w:ascii="Times" w:hAnsi="Times"/>
          <w:i/>
          <w:color w:val="000000" w:themeColor="text1"/>
        </w:rPr>
        <w:t>write and share valued research outputs</w:t>
      </w:r>
      <w:r w:rsidRPr="00230FF4">
        <w:rPr>
          <w:rFonts w:ascii="Times" w:hAnsi="Times"/>
          <w:color w:val="000000" w:themeColor="text1"/>
        </w:rPr>
        <w:t>” (</w:t>
      </w:r>
      <w:r w:rsidR="002751C6" w:rsidRPr="00230FF4">
        <w:rPr>
          <w:rFonts w:ascii="Times" w:hAnsi="Times"/>
          <w:color w:val="000000" w:themeColor="text1"/>
        </w:rPr>
        <w:t>John</w:t>
      </w:r>
      <w:r w:rsidR="002B2029" w:rsidRPr="00230FF4">
        <w:rPr>
          <w:rFonts w:ascii="Times" w:hAnsi="Times"/>
          <w:color w:val="000000" w:themeColor="text1"/>
        </w:rPr>
        <w:t xml:space="preserve">, </w:t>
      </w:r>
      <w:r w:rsidR="002B2029" w:rsidRPr="00230FF4">
        <w:rPr>
          <w:rFonts w:ascii="Times" w:hAnsi="Times"/>
          <w:bCs/>
          <w:color w:val="000000" w:themeColor="text1"/>
        </w:rPr>
        <w:t>Interview 2</w:t>
      </w:r>
      <w:r w:rsidRPr="00230FF4">
        <w:rPr>
          <w:rFonts w:ascii="Times" w:hAnsi="Times"/>
          <w:color w:val="000000" w:themeColor="text1"/>
        </w:rPr>
        <w:t>) and thus act in the world. As our collaboration deepened there was a movement from the practice of teacher education to theory and we confronted questions, such as: “</w:t>
      </w:r>
      <w:r w:rsidRPr="00230FF4">
        <w:rPr>
          <w:rFonts w:ascii="Times" w:hAnsi="Times"/>
          <w:i/>
          <w:color w:val="000000" w:themeColor="text1"/>
        </w:rPr>
        <w:t>the problem of creativity - because it’s a commodity now</w:t>
      </w:r>
      <w:r w:rsidRPr="00230FF4">
        <w:rPr>
          <w:rFonts w:ascii="Times" w:hAnsi="Times"/>
          <w:color w:val="000000" w:themeColor="text1"/>
        </w:rPr>
        <w:t>” (</w:t>
      </w:r>
      <w:r w:rsidR="002751C6" w:rsidRPr="00230FF4">
        <w:rPr>
          <w:rFonts w:ascii="Times" w:hAnsi="Times"/>
          <w:color w:val="000000" w:themeColor="text1"/>
        </w:rPr>
        <w:t>Shelley</w:t>
      </w:r>
      <w:r w:rsidR="002B2029" w:rsidRPr="00230FF4">
        <w:rPr>
          <w:rFonts w:ascii="Times" w:hAnsi="Times"/>
          <w:color w:val="000000" w:themeColor="text1"/>
        </w:rPr>
        <w:t xml:space="preserve">, </w:t>
      </w:r>
      <w:r w:rsidR="002B2029" w:rsidRPr="00230FF4">
        <w:rPr>
          <w:rFonts w:ascii="Times" w:hAnsi="Times"/>
          <w:bCs/>
          <w:color w:val="000000" w:themeColor="text1"/>
        </w:rPr>
        <w:t>Interview 2</w:t>
      </w:r>
      <w:r w:rsidRPr="00230FF4">
        <w:rPr>
          <w:rFonts w:ascii="Times" w:hAnsi="Times"/>
          <w:color w:val="000000" w:themeColor="text1"/>
        </w:rPr>
        <w:t>).</w:t>
      </w:r>
    </w:p>
    <w:p w14:paraId="13F327DB" w14:textId="74B9673F" w:rsidR="007A4133" w:rsidRPr="00230FF4" w:rsidRDefault="007A4133" w:rsidP="005961D1">
      <w:pPr>
        <w:ind w:right="-1" w:firstLine="720"/>
        <w:rPr>
          <w:rFonts w:ascii="Times" w:hAnsi="Times"/>
          <w:color w:val="000000" w:themeColor="text1"/>
        </w:rPr>
      </w:pPr>
      <w:r w:rsidRPr="00230FF4">
        <w:rPr>
          <w:rFonts w:ascii="Times" w:hAnsi="Times"/>
          <w:color w:val="000000" w:themeColor="text1"/>
        </w:rPr>
        <w:t xml:space="preserve">The third round of interviews were conducted focusing on the outcomes of the </w:t>
      </w:r>
      <w:r w:rsidR="002751C6" w:rsidRPr="00230FF4">
        <w:rPr>
          <w:rFonts w:ascii="Times" w:hAnsi="Times"/>
          <w:color w:val="000000" w:themeColor="text1"/>
        </w:rPr>
        <w:t>CREPE</w:t>
      </w:r>
      <w:r w:rsidR="00E71FFC" w:rsidRPr="00230FF4">
        <w:rPr>
          <w:rFonts w:ascii="Times" w:hAnsi="Times"/>
          <w:color w:val="000000" w:themeColor="text1"/>
        </w:rPr>
        <w:t xml:space="preserve"> </w:t>
      </w:r>
      <w:r w:rsidRPr="00230FF4">
        <w:rPr>
          <w:rFonts w:ascii="Times" w:hAnsi="Times"/>
          <w:color w:val="000000" w:themeColor="text1"/>
        </w:rPr>
        <w:t xml:space="preserve">collaboration, values and contradictions. The interviews were reviewed and </w:t>
      </w:r>
      <w:proofErr w:type="spellStart"/>
      <w:r w:rsidRPr="00230FF4">
        <w:rPr>
          <w:rFonts w:ascii="Times" w:hAnsi="Times"/>
          <w:color w:val="000000" w:themeColor="text1"/>
        </w:rPr>
        <w:t>summarised</w:t>
      </w:r>
      <w:proofErr w:type="spellEnd"/>
      <w:r w:rsidRPr="00230FF4">
        <w:rPr>
          <w:rFonts w:ascii="Times" w:hAnsi="Times"/>
          <w:color w:val="000000" w:themeColor="text1"/>
        </w:rPr>
        <w:t xml:space="preserve"> by the participants and </w:t>
      </w:r>
      <w:proofErr w:type="spellStart"/>
      <w:r w:rsidRPr="00230FF4">
        <w:rPr>
          <w:rFonts w:ascii="Times" w:hAnsi="Times"/>
          <w:color w:val="000000" w:themeColor="text1"/>
        </w:rPr>
        <w:t>analysed</w:t>
      </w:r>
      <w:proofErr w:type="spellEnd"/>
      <w:r w:rsidRPr="00230FF4">
        <w:rPr>
          <w:rFonts w:ascii="Times" w:hAnsi="Times"/>
          <w:color w:val="000000" w:themeColor="text1"/>
        </w:rPr>
        <w:t xml:space="preserve"> looking for silences, contradictions and resolutions </w:t>
      </w:r>
      <w:r w:rsidRPr="00230FF4">
        <w:rPr>
          <w:rFonts w:ascii="Times" w:hAnsi="Times"/>
          <w:noProof/>
          <w:color w:val="000000" w:themeColor="text1"/>
        </w:rPr>
        <w:t>(Sandretto, 2009)</w:t>
      </w:r>
      <w:r w:rsidRPr="00230FF4">
        <w:rPr>
          <w:rFonts w:ascii="Times" w:hAnsi="Times"/>
          <w:color w:val="000000" w:themeColor="text1"/>
        </w:rPr>
        <w:t>. This analysis identified four sites of tension: the nexus between research and teaching, between discipline and profession; and contradiction between our personal use values as researcher</w:t>
      </w:r>
      <w:r w:rsidR="00192597" w:rsidRPr="00230FF4">
        <w:rPr>
          <w:rFonts w:ascii="Times" w:hAnsi="Times"/>
          <w:color w:val="000000" w:themeColor="text1"/>
        </w:rPr>
        <w:t>s</w:t>
      </w:r>
      <w:r w:rsidRPr="00230FF4">
        <w:rPr>
          <w:rFonts w:ascii="Times" w:hAnsi="Times"/>
          <w:color w:val="000000" w:themeColor="text1"/>
        </w:rPr>
        <w:t xml:space="preserve"> and teachers and the institutional exchange values.</w:t>
      </w:r>
    </w:p>
    <w:p w14:paraId="724CBBCC" w14:textId="16ABEA2E" w:rsidR="007A4133" w:rsidRPr="00230FF4" w:rsidRDefault="007A4133" w:rsidP="005961D1">
      <w:pPr>
        <w:ind w:right="-1" w:firstLine="720"/>
        <w:rPr>
          <w:rFonts w:ascii="Times" w:hAnsi="Times"/>
          <w:color w:val="000000" w:themeColor="text1"/>
        </w:rPr>
      </w:pPr>
      <w:r w:rsidRPr="00230FF4">
        <w:rPr>
          <w:rFonts w:ascii="Times" w:hAnsi="Times"/>
          <w:color w:val="000000" w:themeColor="text1"/>
        </w:rPr>
        <w:lastRenderedPageBreak/>
        <w:t>Tension was experienced by some members, between teaching and research: “</w:t>
      </w:r>
      <w:r w:rsidRPr="00230FF4">
        <w:rPr>
          <w:rFonts w:ascii="Times" w:hAnsi="Times"/>
          <w:i/>
          <w:color w:val="000000" w:themeColor="text1"/>
        </w:rPr>
        <w:t>Research is an artificial construct. I think education is</w:t>
      </w:r>
      <w:r w:rsidR="002B2029" w:rsidRPr="00230FF4">
        <w:rPr>
          <w:rFonts w:ascii="Times" w:hAnsi="Times"/>
          <w:i/>
          <w:color w:val="000000" w:themeColor="text1"/>
        </w:rPr>
        <w:t>,</w:t>
      </w:r>
      <w:r w:rsidRPr="00230FF4">
        <w:rPr>
          <w:rFonts w:ascii="Times" w:hAnsi="Times"/>
          <w:i/>
          <w:color w:val="000000" w:themeColor="text1"/>
        </w:rPr>
        <w:t xml:space="preserve"> at its core</w:t>
      </w:r>
      <w:r w:rsidR="002B2029" w:rsidRPr="00230FF4">
        <w:rPr>
          <w:rFonts w:ascii="Times" w:hAnsi="Times"/>
          <w:i/>
          <w:color w:val="000000" w:themeColor="text1"/>
        </w:rPr>
        <w:t>,</w:t>
      </w:r>
      <w:r w:rsidRPr="00230FF4">
        <w:rPr>
          <w:rFonts w:ascii="Times" w:hAnsi="Times"/>
          <w:i/>
          <w:color w:val="000000" w:themeColor="text1"/>
        </w:rPr>
        <w:t xml:space="preserve"> about development. I think development is something, in a fundamental sense</w:t>
      </w:r>
      <w:r w:rsidR="002B2029" w:rsidRPr="00230FF4">
        <w:rPr>
          <w:rFonts w:ascii="Times" w:hAnsi="Times"/>
          <w:i/>
          <w:color w:val="000000" w:themeColor="text1"/>
        </w:rPr>
        <w:t>,</w:t>
      </w:r>
      <w:r w:rsidRPr="00230FF4">
        <w:rPr>
          <w:rFonts w:ascii="Times" w:hAnsi="Times"/>
          <w:i/>
          <w:color w:val="000000" w:themeColor="text1"/>
        </w:rPr>
        <w:t xml:space="preserve"> that we're keyed into as human beings. This is something more fundamental than research</w:t>
      </w:r>
      <w:r w:rsidRPr="00230FF4">
        <w:rPr>
          <w:rFonts w:ascii="Times" w:hAnsi="Times"/>
          <w:color w:val="000000" w:themeColor="text1"/>
        </w:rPr>
        <w:t>” (</w:t>
      </w:r>
      <w:r w:rsidR="002751C6" w:rsidRPr="00230FF4">
        <w:rPr>
          <w:rFonts w:ascii="Times" w:hAnsi="Times"/>
          <w:color w:val="000000" w:themeColor="text1"/>
        </w:rPr>
        <w:t>John</w:t>
      </w:r>
      <w:r w:rsidR="002B2029" w:rsidRPr="00230FF4">
        <w:rPr>
          <w:rFonts w:ascii="Times" w:hAnsi="Times"/>
          <w:color w:val="000000" w:themeColor="text1"/>
        </w:rPr>
        <w:t xml:space="preserve">, </w:t>
      </w:r>
      <w:r w:rsidR="002B2029" w:rsidRPr="00230FF4">
        <w:rPr>
          <w:rFonts w:ascii="Times" w:hAnsi="Times"/>
          <w:bCs/>
          <w:color w:val="000000" w:themeColor="text1"/>
        </w:rPr>
        <w:t>Interview 2</w:t>
      </w:r>
      <w:r w:rsidRPr="00230FF4">
        <w:rPr>
          <w:rFonts w:ascii="Times" w:hAnsi="Times"/>
          <w:color w:val="000000" w:themeColor="text1"/>
        </w:rPr>
        <w:t>)</w:t>
      </w:r>
      <w:r w:rsidRPr="00230FF4">
        <w:rPr>
          <w:rFonts w:ascii="Times" w:hAnsi="Times"/>
          <w:bCs/>
          <w:color w:val="000000" w:themeColor="text1"/>
        </w:rPr>
        <w:t xml:space="preserve">. One response to this was to think of our research as embodied </w:t>
      </w:r>
      <w:r w:rsidRPr="00230FF4">
        <w:rPr>
          <w:rFonts w:ascii="Times" w:hAnsi="Times"/>
          <w:bCs/>
          <w:noProof/>
          <w:color w:val="000000" w:themeColor="text1"/>
        </w:rPr>
        <w:t>(Forgasz &amp; McDonough, 2017),</w:t>
      </w:r>
      <w:r w:rsidRPr="00230FF4">
        <w:rPr>
          <w:rFonts w:ascii="Times" w:hAnsi="Times"/>
          <w:bCs/>
          <w:color w:val="000000" w:themeColor="text1"/>
        </w:rPr>
        <w:t xml:space="preserve"> “</w:t>
      </w:r>
      <w:r w:rsidR="002B2029" w:rsidRPr="00230FF4">
        <w:rPr>
          <w:rFonts w:ascii="Times" w:hAnsi="Times"/>
          <w:bCs/>
          <w:i/>
          <w:color w:val="000000" w:themeColor="text1"/>
        </w:rPr>
        <w:t>T</w:t>
      </w:r>
      <w:r w:rsidRPr="00230FF4">
        <w:rPr>
          <w:rFonts w:ascii="Times" w:hAnsi="Times"/>
          <w:bCs/>
          <w:i/>
          <w:color w:val="000000" w:themeColor="text1"/>
        </w:rPr>
        <w:t>here’s a lot to be said about us being fully present and fully human, because if we are researching instruments, we bring our whole selves to that research process</w:t>
      </w:r>
      <w:r w:rsidRPr="00230FF4">
        <w:rPr>
          <w:rFonts w:ascii="Times" w:hAnsi="Times"/>
          <w:bCs/>
          <w:color w:val="000000" w:themeColor="text1"/>
        </w:rPr>
        <w:t>” (</w:t>
      </w:r>
      <w:r w:rsidR="002751C6" w:rsidRPr="00230FF4">
        <w:rPr>
          <w:rFonts w:ascii="Times" w:hAnsi="Times"/>
          <w:color w:val="000000" w:themeColor="text1"/>
        </w:rPr>
        <w:t>Jo</w:t>
      </w:r>
      <w:r w:rsidR="002B2029" w:rsidRPr="00230FF4">
        <w:rPr>
          <w:rFonts w:ascii="Times" w:hAnsi="Times"/>
          <w:bCs/>
          <w:color w:val="000000" w:themeColor="text1"/>
        </w:rPr>
        <w:t>, Interview 2</w:t>
      </w:r>
      <w:r w:rsidRPr="00230FF4">
        <w:rPr>
          <w:rFonts w:ascii="Times" w:hAnsi="Times"/>
          <w:bCs/>
          <w:color w:val="000000" w:themeColor="text1"/>
        </w:rPr>
        <w:t xml:space="preserve">). The tensions in our identities as teachers enabled a growth to a more student </w:t>
      </w:r>
      <w:r w:rsidR="00D42118" w:rsidRPr="00230FF4">
        <w:rPr>
          <w:rFonts w:ascii="Times" w:hAnsi="Times"/>
          <w:bCs/>
          <w:color w:val="000000" w:themeColor="text1"/>
        </w:rPr>
        <w:t>focused</w:t>
      </w:r>
      <w:r w:rsidRPr="00230FF4">
        <w:rPr>
          <w:rFonts w:ascii="Times" w:hAnsi="Times"/>
          <w:bCs/>
          <w:color w:val="000000" w:themeColor="text1"/>
        </w:rPr>
        <w:t xml:space="preserve"> pedagogy: </w:t>
      </w:r>
      <w:r w:rsidRPr="00230FF4">
        <w:rPr>
          <w:rFonts w:ascii="Times" w:hAnsi="Times"/>
          <w:color w:val="000000" w:themeColor="text1"/>
        </w:rPr>
        <w:t>“</w:t>
      </w:r>
      <w:r w:rsidRPr="00230FF4">
        <w:rPr>
          <w:rFonts w:ascii="Times" w:hAnsi="Times"/>
          <w:bCs/>
          <w:i/>
          <w:color w:val="000000" w:themeColor="text1"/>
        </w:rPr>
        <w:t>I actually think that we should listen much more carefully to the student voice and to involve students in that process of thinking about how in our teaching and learning they are the ones that experience it after all</w:t>
      </w:r>
      <w:r w:rsidRPr="00230FF4">
        <w:rPr>
          <w:rFonts w:ascii="Times" w:hAnsi="Times"/>
          <w:bCs/>
          <w:color w:val="000000" w:themeColor="text1"/>
        </w:rPr>
        <w:t>” (</w:t>
      </w:r>
      <w:r w:rsidR="002751C6" w:rsidRPr="00230FF4">
        <w:rPr>
          <w:rFonts w:ascii="Times" w:hAnsi="Times"/>
          <w:color w:val="000000" w:themeColor="text1"/>
        </w:rPr>
        <w:t>Jo</w:t>
      </w:r>
      <w:r w:rsidR="002B2029" w:rsidRPr="00230FF4">
        <w:rPr>
          <w:rFonts w:ascii="Times" w:hAnsi="Times"/>
          <w:bCs/>
          <w:color w:val="000000" w:themeColor="text1"/>
        </w:rPr>
        <w:t>, Interview 2</w:t>
      </w:r>
      <w:r w:rsidRPr="00230FF4">
        <w:rPr>
          <w:rFonts w:ascii="Times" w:hAnsi="Times"/>
          <w:bCs/>
          <w:color w:val="000000" w:themeColor="text1"/>
        </w:rPr>
        <w:t>).</w:t>
      </w:r>
    </w:p>
    <w:p w14:paraId="04CD66A4" w14:textId="13A89F22" w:rsidR="007A4133" w:rsidRPr="00230FF4" w:rsidRDefault="007A4133" w:rsidP="005961D1">
      <w:pPr>
        <w:ind w:right="-1" w:firstLine="720"/>
        <w:rPr>
          <w:rFonts w:ascii="Times" w:hAnsi="Times"/>
          <w:color w:val="000000" w:themeColor="text1"/>
        </w:rPr>
      </w:pPr>
      <w:r w:rsidRPr="00230FF4">
        <w:rPr>
          <w:rFonts w:ascii="Times" w:hAnsi="Times"/>
          <w:color w:val="000000" w:themeColor="text1"/>
        </w:rPr>
        <w:t xml:space="preserve">Finally, there was a feeling of the corrosive effects of contemporary academic life, as </w:t>
      </w:r>
      <w:r w:rsidRPr="00230FF4">
        <w:rPr>
          <w:rFonts w:ascii="Times" w:hAnsi="Times"/>
          <w:noProof/>
          <w:color w:val="000000" w:themeColor="text1"/>
        </w:rPr>
        <w:t>Marx (1904)</w:t>
      </w:r>
      <w:r w:rsidRPr="00230FF4">
        <w:rPr>
          <w:rFonts w:ascii="Times" w:hAnsi="Times"/>
          <w:color w:val="000000" w:themeColor="text1"/>
        </w:rPr>
        <w:t xml:space="preserve"> expressed it, between exchange and use value: "</w:t>
      </w:r>
      <w:r w:rsidRPr="00230FF4">
        <w:rPr>
          <w:rFonts w:ascii="Times" w:hAnsi="Times"/>
          <w:i/>
          <w:color w:val="000000" w:themeColor="text1"/>
        </w:rPr>
        <w:t>Some schools may take the commodity form of creativity, as it suits the business model that schools are becoming</w:t>
      </w:r>
      <w:r w:rsidRPr="00230FF4">
        <w:rPr>
          <w:rFonts w:ascii="Times" w:hAnsi="Times"/>
          <w:color w:val="000000" w:themeColor="text1"/>
        </w:rPr>
        <w:t>" (</w:t>
      </w:r>
      <w:r w:rsidR="002751C6" w:rsidRPr="00230FF4">
        <w:rPr>
          <w:rFonts w:ascii="Times" w:hAnsi="Times"/>
          <w:color w:val="000000" w:themeColor="text1"/>
        </w:rPr>
        <w:t>Shelley</w:t>
      </w:r>
      <w:r w:rsidR="002B2029" w:rsidRPr="00230FF4">
        <w:rPr>
          <w:rFonts w:ascii="Times" w:hAnsi="Times"/>
          <w:color w:val="000000" w:themeColor="text1"/>
        </w:rPr>
        <w:t xml:space="preserve">, </w:t>
      </w:r>
      <w:r w:rsidR="002B2029" w:rsidRPr="00230FF4">
        <w:rPr>
          <w:rFonts w:ascii="Times" w:hAnsi="Times"/>
          <w:bCs/>
          <w:color w:val="000000" w:themeColor="text1"/>
        </w:rPr>
        <w:t>Interview 2</w:t>
      </w:r>
      <w:r w:rsidRPr="00230FF4">
        <w:rPr>
          <w:rFonts w:ascii="Times" w:hAnsi="Times"/>
          <w:color w:val="000000" w:themeColor="text1"/>
        </w:rPr>
        <w:t>). “</w:t>
      </w:r>
      <w:r w:rsidRPr="00230FF4">
        <w:rPr>
          <w:rFonts w:ascii="Times" w:hAnsi="Times"/>
          <w:i/>
          <w:color w:val="000000" w:themeColor="text1"/>
        </w:rPr>
        <w:t>The neoliberalism that is occurring in the university</w:t>
      </w:r>
      <w:r w:rsidR="002B2029" w:rsidRPr="00230FF4">
        <w:rPr>
          <w:rFonts w:ascii="Times" w:hAnsi="Times"/>
          <w:i/>
          <w:color w:val="000000" w:themeColor="text1"/>
        </w:rPr>
        <w:t xml:space="preserve"> is something w</w:t>
      </w:r>
      <w:r w:rsidRPr="00230FF4">
        <w:rPr>
          <w:rFonts w:ascii="Times" w:hAnsi="Times"/>
          <w:i/>
          <w:color w:val="000000" w:themeColor="text1"/>
        </w:rPr>
        <w:t xml:space="preserve">e talk about in our conversations, but I don’t talk about that to my </w:t>
      </w:r>
      <w:r w:rsidR="002B2029" w:rsidRPr="00230FF4">
        <w:rPr>
          <w:rFonts w:ascii="Times" w:hAnsi="Times"/>
          <w:i/>
          <w:color w:val="000000" w:themeColor="text1"/>
        </w:rPr>
        <w:t xml:space="preserve">other </w:t>
      </w:r>
      <w:r w:rsidRPr="00230FF4">
        <w:rPr>
          <w:rFonts w:ascii="Times" w:hAnsi="Times"/>
          <w:i/>
          <w:color w:val="000000" w:themeColor="text1"/>
        </w:rPr>
        <w:t>colleagues</w:t>
      </w:r>
      <w:r w:rsidR="002B2029" w:rsidRPr="00230FF4">
        <w:rPr>
          <w:rFonts w:ascii="Times" w:hAnsi="Times"/>
          <w:i/>
          <w:color w:val="000000" w:themeColor="text1"/>
        </w:rPr>
        <w:t xml:space="preserve">. </w:t>
      </w:r>
      <w:r w:rsidRPr="00230FF4">
        <w:rPr>
          <w:rFonts w:ascii="Times" w:hAnsi="Times"/>
          <w:bCs/>
          <w:i/>
          <w:color w:val="000000" w:themeColor="text1"/>
        </w:rPr>
        <w:t>I think that a competitive environment isn’t helpful … there are really corrosive and damaging relationships in academia</w:t>
      </w:r>
      <w:r w:rsidRPr="00230FF4">
        <w:rPr>
          <w:rFonts w:ascii="Times" w:hAnsi="Times"/>
          <w:bCs/>
          <w:color w:val="000000" w:themeColor="text1"/>
        </w:rPr>
        <w:t>” (</w:t>
      </w:r>
      <w:r w:rsidR="002751C6" w:rsidRPr="00230FF4">
        <w:rPr>
          <w:rFonts w:ascii="Times" w:hAnsi="Times"/>
          <w:color w:val="000000" w:themeColor="text1"/>
        </w:rPr>
        <w:t>Jo</w:t>
      </w:r>
      <w:r w:rsidR="002B2029" w:rsidRPr="00230FF4">
        <w:rPr>
          <w:rFonts w:ascii="Times" w:hAnsi="Times"/>
          <w:bCs/>
          <w:color w:val="000000" w:themeColor="text1"/>
        </w:rPr>
        <w:t>, Interview 2</w:t>
      </w:r>
      <w:r w:rsidRPr="00230FF4">
        <w:rPr>
          <w:rFonts w:ascii="Times" w:hAnsi="Times"/>
          <w:bCs/>
          <w:color w:val="000000" w:themeColor="text1"/>
        </w:rPr>
        <w:t>).</w:t>
      </w:r>
    </w:p>
    <w:p w14:paraId="56E759D9" w14:textId="59B5E9C3" w:rsidR="007A4133" w:rsidRPr="00230FF4" w:rsidRDefault="007A4133" w:rsidP="005961D1">
      <w:pPr>
        <w:ind w:right="-1" w:firstLine="720"/>
        <w:rPr>
          <w:rFonts w:ascii="Times" w:hAnsi="Times"/>
          <w:color w:val="000000" w:themeColor="text1"/>
        </w:rPr>
      </w:pPr>
      <w:r w:rsidRPr="00230FF4">
        <w:rPr>
          <w:rFonts w:ascii="Times" w:hAnsi="Times"/>
          <w:color w:val="000000" w:themeColor="text1"/>
        </w:rPr>
        <w:t>These meta-an</w:t>
      </w:r>
      <w:r w:rsidR="00EE4391" w:rsidRPr="00230FF4">
        <w:rPr>
          <w:rFonts w:ascii="Times" w:hAnsi="Times"/>
          <w:color w:val="000000" w:themeColor="text1"/>
        </w:rPr>
        <w:t>a</w:t>
      </w:r>
      <w:r w:rsidRPr="00230FF4">
        <w:rPr>
          <w:rFonts w:ascii="Times" w:hAnsi="Times"/>
          <w:color w:val="000000" w:themeColor="text1"/>
        </w:rPr>
        <w:t xml:space="preserve">lyses based on </w:t>
      </w:r>
      <w:proofErr w:type="gramStart"/>
      <w:r w:rsidRPr="00230FF4">
        <w:rPr>
          <w:rFonts w:ascii="Times" w:hAnsi="Times"/>
          <w:color w:val="000000" w:themeColor="text1"/>
        </w:rPr>
        <w:t>individual</w:t>
      </w:r>
      <w:proofErr w:type="gramEnd"/>
      <w:r w:rsidRPr="00230FF4">
        <w:rPr>
          <w:rFonts w:ascii="Times" w:hAnsi="Times"/>
          <w:color w:val="000000" w:themeColor="text1"/>
        </w:rPr>
        <w:t xml:space="preserve"> yet collaborative interviews punctuated our work, providing opportunities for deep reflection when each member of the group could respond to the same questions and prompts and then respond again, in collaboration, to further unpack ideas and findings.</w:t>
      </w:r>
      <w:r w:rsidRPr="00230FF4">
        <w:rPr>
          <w:rFonts w:ascii="Times" w:hAnsi="Times"/>
          <w:b/>
          <w:color w:val="000000" w:themeColor="text1"/>
        </w:rPr>
        <w:t xml:space="preserve"> </w:t>
      </w:r>
      <w:r w:rsidRPr="00230FF4">
        <w:rPr>
          <w:rFonts w:ascii="Times" w:hAnsi="Times"/>
          <w:color w:val="000000" w:themeColor="text1"/>
        </w:rPr>
        <w:t>The overarching collaborative research project has been central to the coalescing of our shared understanding of the process of this research, the benefits of collaboration and self-study methodology, and the value of forming a community of practice and impacts/changes to our teaching</w:t>
      </w:r>
      <w:r w:rsidR="002B2029" w:rsidRPr="00230FF4">
        <w:rPr>
          <w:rFonts w:ascii="Times" w:hAnsi="Times"/>
          <w:color w:val="000000" w:themeColor="text1"/>
        </w:rPr>
        <w:t xml:space="preserve">. </w:t>
      </w:r>
      <w:r w:rsidRPr="00230FF4">
        <w:rPr>
          <w:rFonts w:ascii="Times" w:hAnsi="Times"/>
          <w:color w:val="000000" w:themeColor="text1"/>
        </w:rPr>
        <w:t xml:space="preserve">The overarching project also brought mechanisms to explore embodied ways that mapped our transition to form a cohesive group. Finally, we have come to rely on the practices to progress the three other aspects of our </w:t>
      </w:r>
      <w:r w:rsidR="002751C6" w:rsidRPr="00230FF4">
        <w:rPr>
          <w:rFonts w:ascii="Times" w:hAnsi="Times"/>
          <w:color w:val="000000" w:themeColor="text1"/>
        </w:rPr>
        <w:t>CREPE</w:t>
      </w:r>
      <w:r w:rsidR="00E71FFC" w:rsidRPr="00230FF4">
        <w:rPr>
          <w:rFonts w:ascii="Times" w:hAnsi="Times"/>
          <w:color w:val="000000" w:themeColor="text1"/>
        </w:rPr>
        <w:t xml:space="preserve"> </w:t>
      </w:r>
      <w:r w:rsidRPr="00230FF4">
        <w:rPr>
          <w:rFonts w:ascii="Times" w:hAnsi="Times"/>
          <w:color w:val="000000" w:themeColor="text1"/>
        </w:rPr>
        <w:t xml:space="preserve">group actions as represented by the model (Figure </w:t>
      </w:r>
      <w:r w:rsidR="002B2029" w:rsidRPr="00230FF4">
        <w:rPr>
          <w:rFonts w:ascii="Times" w:hAnsi="Times"/>
          <w:color w:val="000000" w:themeColor="text1"/>
        </w:rPr>
        <w:t>2</w:t>
      </w:r>
      <w:r w:rsidRPr="00230FF4">
        <w:rPr>
          <w:rFonts w:ascii="Times" w:hAnsi="Times"/>
          <w:color w:val="000000" w:themeColor="text1"/>
        </w:rPr>
        <w:t>).  The next element of the model to be unpacked is the focused group projects.</w:t>
      </w:r>
    </w:p>
    <w:p w14:paraId="046EC37C" w14:textId="77777777" w:rsidR="00D42118" w:rsidRPr="00230FF4" w:rsidRDefault="00D42118" w:rsidP="00D42118">
      <w:pPr>
        <w:ind w:right="-1"/>
        <w:rPr>
          <w:rFonts w:ascii="Times" w:hAnsi="Times"/>
          <w:b/>
          <w:color w:val="000000" w:themeColor="text1"/>
        </w:rPr>
      </w:pPr>
    </w:p>
    <w:p w14:paraId="284E23DF" w14:textId="77777777" w:rsidR="00D42118" w:rsidRPr="00230FF4" w:rsidRDefault="00D42118" w:rsidP="00D42118">
      <w:pPr>
        <w:ind w:right="-1"/>
        <w:rPr>
          <w:rFonts w:ascii="Times" w:hAnsi="Times"/>
          <w:b/>
          <w:color w:val="000000" w:themeColor="text1"/>
        </w:rPr>
      </w:pPr>
    </w:p>
    <w:p w14:paraId="58C2E1D9" w14:textId="77777777" w:rsidR="007A4133" w:rsidRPr="00230FF4" w:rsidRDefault="007A4133" w:rsidP="005961D1">
      <w:pPr>
        <w:pStyle w:val="Heading2"/>
        <w:rPr>
          <w:rFonts w:ascii="Times" w:hAnsi="Times"/>
          <w:b/>
          <w:color w:val="000000" w:themeColor="text1"/>
          <w:sz w:val="20"/>
        </w:rPr>
      </w:pPr>
      <w:r w:rsidRPr="00230FF4">
        <w:rPr>
          <w:rFonts w:ascii="Times" w:hAnsi="Times"/>
          <w:b/>
          <w:color w:val="000000" w:themeColor="text1"/>
          <w:sz w:val="20"/>
        </w:rPr>
        <w:t xml:space="preserve">The </w:t>
      </w:r>
      <w:r w:rsidR="00D42118" w:rsidRPr="00230FF4">
        <w:rPr>
          <w:rFonts w:ascii="Times" w:hAnsi="Times"/>
          <w:b/>
          <w:color w:val="000000" w:themeColor="text1"/>
          <w:sz w:val="20"/>
        </w:rPr>
        <w:t>Focused</w:t>
      </w:r>
      <w:r w:rsidRPr="00230FF4">
        <w:rPr>
          <w:rFonts w:ascii="Times" w:hAnsi="Times"/>
          <w:b/>
          <w:color w:val="000000" w:themeColor="text1"/>
          <w:sz w:val="20"/>
        </w:rPr>
        <w:t xml:space="preserve"> Research Projects</w:t>
      </w:r>
    </w:p>
    <w:p w14:paraId="475F38BE" w14:textId="77777777" w:rsidR="00D42118" w:rsidRPr="00230FF4" w:rsidRDefault="00D42118" w:rsidP="00D42118">
      <w:pPr>
        <w:rPr>
          <w:color w:val="000000" w:themeColor="text1"/>
        </w:rPr>
      </w:pPr>
    </w:p>
    <w:p w14:paraId="2B10B4FB" w14:textId="77777777" w:rsidR="00F66CD8" w:rsidRPr="00230FF4" w:rsidRDefault="00BB27A4" w:rsidP="00F66CD8">
      <w:pPr>
        <w:tabs>
          <w:tab w:val="left" w:pos="11482"/>
        </w:tabs>
        <w:ind w:right="-1" w:firstLine="709"/>
        <w:rPr>
          <w:rFonts w:ascii="Times" w:hAnsi="Times"/>
          <w:color w:val="000000" w:themeColor="text1"/>
        </w:rPr>
      </w:pPr>
      <w:r w:rsidRPr="00230FF4">
        <w:rPr>
          <w:rFonts w:ascii="Times" w:hAnsi="Times"/>
          <w:color w:val="000000" w:themeColor="text1"/>
        </w:rPr>
        <w:t xml:space="preserve">Under the umbrella of the </w:t>
      </w:r>
      <w:r w:rsidR="002B2029" w:rsidRPr="00230FF4">
        <w:rPr>
          <w:rFonts w:ascii="Times" w:hAnsi="Times"/>
          <w:color w:val="000000" w:themeColor="text1"/>
        </w:rPr>
        <w:t xml:space="preserve">overarching </w:t>
      </w:r>
      <w:r w:rsidRPr="00230FF4">
        <w:rPr>
          <w:rFonts w:ascii="Times" w:hAnsi="Times"/>
          <w:color w:val="000000" w:themeColor="text1"/>
        </w:rPr>
        <w:t xml:space="preserve">collaborative research project a number of smaller projects were undertaken in teams of two or three. </w:t>
      </w:r>
      <w:r w:rsidR="00F66CD8" w:rsidRPr="00230FF4">
        <w:rPr>
          <w:rFonts w:ascii="Times" w:hAnsi="Times"/>
          <w:color w:val="000000" w:themeColor="text1"/>
        </w:rPr>
        <w:t xml:space="preserve">As colleagues we found alliances formed naturally with our interests. By discussing these alliances, the more </w:t>
      </w:r>
      <w:proofErr w:type="spellStart"/>
      <w:r w:rsidR="00F66CD8" w:rsidRPr="00230FF4">
        <w:rPr>
          <w:rFonts w:ascii="Times" w:hAnsi="Times"/>
          <w:color w:val="000000" w:themeColor="text1"/>
        </w:rPr>
        <w:t>formalised</w:t>
      </w:r>
      <w:proofErr w:type="spellEnd"/>
      <w:r w:rsidR="00F66CD8" w:rsidRPr="00230FF4">
        <w:rPr>
          <w:rFonts w:ascii="Times" w:hAnsi="Times"/>
          <w:color w:val="000000" w:themeColor="text1"/>
        </w:rPr>
        <w:t xml:space="preserve"> focused research projects were co-constructed.</w:t>
      </w:r>
    </w:p>
    <w:p w14:paraId="3AFBC080" w14:textId="67ADBC26" w:rsidR="00F66CD8" w:rsidRPr="00230FF4" w:rsidRDefault="00F66CD8" w:rsidP="00F66CD8">
      <w:pPr>
        <w:tabs>
          <w:tab w:val="left" w:pos="11482"/>
        </w:tabs>
        <w:ind w:left="720" w:right="-1"/>
        <w:rPr>
          <w:rFonts w:ascii="Times" w:hAnsi="Times"/>
          <w:i/>
          <w:color w:val="000000" w:themeColor="text1"/>
        </w:rPr>
      </w:pPr>
      <w:r w:rsidRPr="00230FF4">
        <w:rPr>
          <w:rFonts w:ascii="Times" w:hAnsi="Times" w:cs="Calibri"/>
          <w:i/>
          <w:color w:val="000000" w:themeColor="text1"/>
        </w:rPr>
        <w:t xml:space="preserve">I was involved in two focused research projects and loved them both. Each gave me colleagues to work with who pushed me and supported me to consider things that I might not have. One project was about the use of drama in science to unpack and explore controversial issues. Through timeliness and good luck this project has really turned into something of value resulting in an online teaching resource around stem cells that is being taken up by teachers as they implement a new curriculum in year 11 and 12 biology. </w:t>
      </w:r>
      <w:r w:rsidRPr="00230FF4">
        <w:rPr>
          <w:rFonts w:ascii="Times" w:hAnsi="Times" w:cs="Calibri"/>
          <w:color w:val="000000" w:themeColor="text1"/>
        </w:rPr>
        <w:t>(</w:t>
      </w:r>
      <w:r w:rsidR="002751C6" w:rsidRPr="00230FF4">
        <w:rPr>
          <w:rFonts w:ascii="Times" w:hAnsi="Times"/>
          <w:color w:val="000000" w:themeColor="text1"/>
        </w:rPr>
        <w:t>Peta</w:t>
      </w:r>
      <w:r w:rsidRPr="00230FF4">
        <w:rPr>
          <w:rFonts w:ascii="Times" w:hAnsi="Times" w:cs="Calibri"/>
          <w:color w:val="000000" w:themeColor="text1"/>
        </w:rPr>
        <w:t>, Reflection)</w:t>
      </w:r>
    </w:p>
    <w:p w14:paraId="6714B4A1" w14:textId="77777777" w:rsidR="007A4133" w:rsidRPr="00230FF4" w:rsidRDefault="007A4133" w:rsidP="002B2029">
      <w:pPr>
        <w:tabs>
          <w:tab w:val="left" w:pos="11482"/>
        </w:tabs>
        <w:ind w:right="-1" w:firstLine="709"/>
        <w:rPr>
          <w:rFonts w:ascii="Times" w:hAnsi="Times"/>
          <w:color w:val="000000" w:themeColor="text1"/>
        </w:rPr>
      </w:pPr>
      <w:r w:rsidRPr="00230FF4">
        <w:rPr>
          <w:rFonts w:ascii="Times" w:hAnsi="Times"/>
          <w:color w:val="000000" w:themeColor="text1"/>
        </w:rPr>
        <w:t xml:space="preserve">Because we operated as individuals within a </w:t>
      </w:r>
      <w:proofErr w:type="gramStart"/>
      <w:r w:rsidRPr="00230FF4">
        <w:rPr>
          <w:rFonts w:ascii="Times" w:hAnsi="Times"/>
          <w:color w:val="000000" w:themeColor="text1"/>
        </w:rPr>
        <w:t>collective</w:t>
      </w:r>
      <w:proofErr w:type="gramEnd"/>
      <w:r w:rsidRPr="00230FF4">
        <w:rPr>
          <w:rFonts w:ascii="Times" w:hAnsi="Times"/>
          <w:color w:val="000000" w:themeColor="text1"/>
        </w:rPr>
        <w:t xml:space="preserve"> we found that the focused research projects provided space to explore specific situated inquiries, supported by</w:t>
      </w:r>
      <w:r w:rsidR="00E54474" w:rsidRPr="00230FF4">
        <w:rPr>
          <w:rFonts w:ascii="Times" w:hAnsi="Times"/>
          <w:color w:val="000000" w:themeColor="text1"/>
        </w:rPr>
        <w:t xml:space="preserve"> the cumulative resources of </w:t>
      </w:r>
      <w:r w:rsidRPr="00230FF4">
        <w:rPr>
          <w:rFonts w:ascii="Times" w:hAnsi="Times"/>
          <w:color w:val="000000" w:themeColor="text1"/>
        </w:rPr>
        <w:t>a wider group of academics all lending their experience and insight to each project. The democratic processes that infused each project generated greater breadth and depth of possibility.</w:t>
      </w:r>
    </w:p>
    <w:p w14:paraId="2062854B" w14:textId="1C837369" w:rsidR="007A4133" w:rsidRPr="00230FF4" w:rsidRDefault="007A4133" w:rsidP="005961D1">
      <w:pPr>
        <w:ind w:left="720"/>
        <w:rPr>
          <w:rFonts w:ascii="Times" w:hAnsi="Times"/>
          <w:i/>
          <w:color w:val="000000" w:themeColor="text1"/>
          <w:shd w:val="clear" w:color="auto" w:fill="FFFFFF"/>
        </w:rPr>
      </w:pPr>
      <w:r w:rsidRPr="00230FF4">
        <w:rPr>
          <w:rFonts w:ascii="Times" w:hAnsi="Times"/>
          <w:i/>
          <w:color w:val="000000" w:themeColor="text1"/>
          <w:shd w:val="clear" w:color="auto" w:fill="FFFFFF"/>
        </w:rPr>
        <w:lastRenderedPageBreak/>
        <w:t>A group of 8 is hard to manage as a writing or research group. I usually prefer to work with one or two others</w:t>
      </w:r>
      <w:r w:rsidR="00EC3876" w:rsidRPr="00230FF4">
        <w:rPr>
          <w:rFonts w:ascii="Times" w:hAnsi="Times"/>
          <w:i/>
          <w:color w:val="000000" w:themeColor="text1"/>
          <w:shd w:val="clear" w:color="auto" w:fill="FFFFFF"/>
        </w:rPr>
        <w:t>,</w:t>
      </w:r>
      <w:r w:rsidRPr="00230FF4">
        <w:rPr>
          <w:rFonts w:ascii="Times" w:hAnsi="Times"/>
          <w:i/>
          <w:color w:val="000000" w:themeColor="text1"/>
          <w:shd w:val="clear" w:color="auto" w:fill="FFFFFF"/>
        </w:rPr>
        <w:t xml:space="preserve"> so I thought the focused research projects were a good idea. We were able to all benefit from hearing from each focused research project regularly.</w:t>
      </w:r>
      <w:r w:rsidRPr="00230FF4">
        <w:rPr>
          <w:rFonts w:ascii="Times" w:hAnsi="Times"/>
          <w:color w:val="000000" w:themeColor="text1"/>
          <w:shd w:val="clear" w:color="auto" w:fill="FFFFFF"/>
        </w:rPr>
        <w:t xml:space="preserve"> (</w:t>
      </w:r>
      <w:r w:rsidR="002751C6" w:rsidRPr="00230FF4">
        <w:rPr>
          <w:rFonts w:ascii="Times" w:hAnsi="Times"/>
          <w:color w:val="000000" w:themeColor="text1"/>
        </w:rPr>
        <w:t>Shelley</w:t>
      </w:r>
      <w:r w:rsidRPr="00230FF4">
        <w:rPr>
          <w:rFonts w:ascii="Times" w:hAnsi="Times"/>
          <w:color w:val="000000" w:themeColor="text1"/>
          <w:shd w:val="clear" w:color="auto" w:fill="FFFFFF"/>
        </w:rPr>
        <w:t>, Reflection)</w:t>
      </w:r>
    </w:p>
    <w:p w14:paraId="7EA04AEF" w14:textId="5846F0F4" w:rsidR="000E74CC" w:rsidRPr="00230FF4" w:rsidRDefault="000E74CC" w:rsidP="000E74CC">
      <w:pPr>
        <w:ind w:firstLine="720"/>
        <w:rPr>
          <w:rFonts w:ascii="Times" w:hAnsi="Times"/>
          <w:color w:val="000000" w:themeColor="text1"/>
          <w:shd w:val="clear" w:color="auto" w:fill="FFFFFF"/>
        </w:rPr>
      </w:pPr>
      <w:r w:rsidRPr="00230FF4">
        <w:rPr>
          <w:rFonts w:ascii="Times" w:hAnsi="Times"/>
          <w:color w:val="000000" w:themeColor="text1"/>
        </w:rPr>
        <w:t>Opening our classrooms to one another in these projects</w:t>
      </w:r>
      <w:r w:rsidR="002F4D32" w:rsidRPr="00230FF4">
        <w:rPr>
          <w:rFonts w:ascii="Times" w:hAnsi="Times"/>
          <w:color w:val="000000" w:themeColor="text1"/>
        </w:rPr>
        <w:t xml:space="preserve">, to observe or critically </w:t>
      </w:r>
      <w:proofErr w:type="spellStart"/>
      <w:r w:rsidR="002F4D32" w:rsidRPr="00230FF4">
        <w:rPr>
          <w:rFonts w:ascii="Times" w:hAnsi="Times"/>
          <w:color w:val="000000" w:themeColor="text1"/>
        </w:rPr>
        <w:t>analyse</w:t>
      </w:r>
      <w:proofErr w:type="spellEnd"/>
      <w:r w:rsidR="002F4D32" w:rsidRPr="00230FF4">
        <w:rPr>
          <w:rFonts w:ascii="Times" w:hAnsi="Times"/>
          <w:color w:val="000000" w:themeColor="text1"/>
        </w:rPr>
        <w:t xml:space="preserve"> our teaching practices,</w:t>
      </w:r>
      <w:r w:rsidRPr="00230FF4">
        <w:rPr>
          <w:rFonts w:ascii="Times" w:hAnsi="Times"/>
          <w:color w:val="000000" w:themeColor="text1"/>
        </w:rPr>
        <w:t xml:space="preserve"> allowed for a sharing of teaching practices across discipline areas (</w:t>
      </w:r>
      <w:r w:rsidR="002751C6" w:rsidRPr="00230FF4">
        <w:rPr>
          <w:rFonts w:ascii="Times" w:hAnsi="Times"/>
          <w:color w:val="000000" w:themeColor="text1"/>
        </w:rPr>
        <w:t>Raphael</w:t>
      </w:r>
      <w:r w:rsidR="002B2029" w:rsidRPr="00230FF4">
        <w:rPr>
          <w:rFonts w:ascii="Times" w:hAnsi="Times"/>
          <w:color w:val="000000" w:themeColor="text1"/>
        </w:rPr>
        <w:t>,</w:t>
      </w:r>
      <w:r w:rsidRPr="00230FF4">
        <w:rPr>
          <w:rFonts w:ascii="Times" w:hAnsi="Times"/>
          <w:color w:val="000000" w:themeColor="text1"/>
        </w:rPr>
        <w:t xml:space="preserve"> 2015). This led to insights into common issues, such as how to work with and challenge students’ preference for only one discipline area, such as science, (</w:t>
      </w:r>
      <w:proofErr w:type="spellStart"/>
      <w:r w:rsidRPr="00230FF4">
        <w:rPr>
          <w:rFonts w:ascii="Times" w:hAnsi="Times"/>
          <w:color w:val="000000" w:themeColor="text1"/>
        </w:rPr>
        <w:t>Anderhag</w:t>
      </w:r>
      <w:proofErr w:type="spellEnd"/>
      <w:r w:rsidRPr="00230FF4">
        <w:rPr>
          <w:rFonts w:ascii="Times" w:hAnsi="Times"/>
          <w:color w:val="000000" w:themeColor="text1"/>
        </w:rPr>
        <w:t xml:space="preserve">, Hamza &amp; Wickman, 2014) when they </w:t>
      </w:r>
      <w:r w:rsidR="00587ED7" w:rsidRPr="00230FF4">
        <w:rPr>
          <w:rFonts w:ascii="Times" w:hAnsi="Times"/>
          <w:color w:val="000000" w:themeColor="text1"/>
        </w:rPr>
        <w:t xml:space="preserve">are </w:t>
      </w:r>
      <w:r w:rsidRPr="00230FF4">
        <w:rPr>
          <w:rFonts w:ascii="Times" w:hAnsi="Times"/>
          <w:color w:val="000000" w:themeColor="text1"/>
        </w:rPr>
        <w:t>training to be generalist teachers. Our improved teaching confidence has led, anecdotally, to improved student engagement in seminars and improved student evaluations.</w:t>
      </w:r>
    </w:p>
    <w:p w14:paraId="6667B7F8" w14:textId="14B4593A" w:rsidR="00E54474" w:rsidRPr="00230FF4" w:rsidRDefault="00E54474" w:rsidP="00E54474">
      <w:pPr>
        <w:widowControl w:val="0"/>
        <w:autoSpaceDE w:val="0"/>
        <w:autoSpaceDN w:val="0"/>
        <w:adjustRightInd w:val="0"/>
        <w:ind w:left="720"/>
        <w:rPr>
          <w:rFonts w:ascii="Times" w:hAnsi="Times"/>
          <w:i/>
          <w:color w:val="000000" w:themeColor="text1"/>
        </w:rPr>
      </w:pPr>
      <w:r w:rsidRPr="00230FF4">
        <w:rPr>
          <w:rFonts w:ascii="Times" w:hAnsi="Times"/>
          <w:i/>
          <w:color w:val="000000" w:themeColor="text1"/>
        </w:rPr>
        <w:t xml:space="preserve">Not only have I had the privilege of stickybeaking into the research of </w:t>
      </w:r>
      <w:proofErr w:type="gramStart"/>
      <w:r w:rsidRPr="00230FF4">
        <w:rPr>
          <w:rFonts w:ascii="Times" w:hAnsi="Times"/>
          <w:i/>
          <w:color w:val="000000" w:themeColor="text1"/>
        </w:rPr>
        <w:t>others</w:t>
      </w:r>
      <w:proofErr w:type="gramEnd"/>
      <w:r w:rsidRPr="00230FF4">
        <w:rPr>
          <w:rFonts w:ascii="Times" w:hAnsi="Times"/>
          <w:i/>
          <w:color w:val="000000" w:themeColor="text1"/>
        </w:rPr>
        <w:t xml:space="preserve"> but I have also made discoveries important to my own pedagogy. There have been practical insights that have wandered straight into my teaching, such as the use of drama to engage students in both concepts and values. However, it is the model of </w:t>
      </w:r>
      <w:r w:rsidR="002B2029" w:rsidRPr="00230FF4">
        <w:rPr>
          <w:rFonts w:ascii="Times" w:hAnsi="Times"/>
          <w:i/>
          <w:color w:val="000000" w:themeColor="text1"/>
        </w:rPr>
        <w:t>focused</w:t>
      </w:r>
      <w:r w:rsidRPr="00230FF4">
        <w:rPr>
          <w:rFonts w:ascii="Times" w:hAnsi="Times"/>
          <w:i/>
          <w:color w:val="000000" w:themeColor="text1"/>
        </w:rPr>
        <w:t xml:space="preserve"> research projects that intertwine to make a whole greater than its parts that has inspired me to engage my students to work on strategically directed learning activities, in groups, in rich learning environments such as museums and environmental parks. It has reminded me that teaching and learning is a collective social enterprise: through discussion, debate and conversation.</w:t>
      </w:r>
      <w:r w:rsidRPr="00230FF4">
        <w:rPr>
          <w:rFonts w:ascii="Times" w:hAnsi="Times"/>
          <w:color w:val="000000" w:themeColor="text1"/>
        </w:rPr>
        <w:t xml:space="preserve"> (</w:t>
      </w:r>
      <w:r w:rsidR="002751C6" w:rsidRPr="00230FF4">
        <w:rPr>
          <w:rFonts w:ascii="Times" w:hAnsi="Times"/>
          <w:color w:val="000000" w:themeColor="text1"/>
        </w:rPr>
        <w:t>John</w:t>
      </w:r>
      <w:r w:rsidRPr="00230FF4">
        <w:rPr>
          <w:rFonts w:ascii="Times" w:hAnsi="Times"/>
          <w:color w:val="000000" w:themeColor="text1"/>
        </w:rPr>
        <w:t>, Reflection)</w:t>
      </w:r>
    </w:p>
    <w:p w14:paraId="34099CC1" w14:textId="631145D7" w:rsidR="000E74CC" w:rsidRPr="00230FF4" w:rsidRDefault="000E74CC" w:rsidP="006946DF">
      <w:pPr>
        <w:rPr>
          <w:rFonts w:ascii="Times" w:hAnsi="Times"/>
          <w:color w:val="000000" w:themeColor="text1"/>
        </w:rPr>
      </w:pPr>
      <w:r w:rsidRPr="00230FF4">
        <w:rPr>
          <w:rFonts w:ascii="Times" w:hAnsi="Times"/>
          <w:color w:val="000000" w:themeColor="text1"/>
        </w:rPr>
        <w:t xml:space="preserve">Undertaking the </w:t>
      </w:r>
      <w:r w:rsidR="00D42118" w:rsidRPr="00230FF4">
        <w:rPr>
          <w:rFonts w:ascii="Times" w:hAnsi="Times"/>
          <w:color w:val="000000" w:themeColor="text1"/>
        </w:rPr>
        <w:t>focused</w:t>
      </w:r>
      <w:r w:rsidRPr="00230FF4">
        <w:rPr>
          <w:rFonts w:ascii="Times" w:hAnsi="Times"/>
          <w:color w:val="000000" w:themeColor="text1"/>
        </w:rPr>
        <w:t xml:space="preserve"> research projects and sharing across the </w:t>
      </w:r>
      <w:r w:rsidR="002B2029" w:rsidRPr="00230FF4">
        <w:rPr>
          <w:rFonts w:ascii="Times" w:hAnsi="Times"/>
          <w:color w:val="000000" w:themeColor="text1"/>
        </w:rPr>
        <w:t xml:space="preserve">full </w:t>
      </w:r>
      <w:r w:rsidRPr="00230FF4">
        <w:rPr>
          <w:rFonts w:ascii="Times" w:hAnsi="Times"/>
          <w:color w:val="000000" w:themeColor="text1"/>
        </w:rPr>
        <w:t xml:space="preserve">group </w:t>
      </w:r>
      <w:r w:rsidR="002B2029" w:rsidRPr="00230FF4">
        <w:rPr>
          <w:rFonts w:ascii="Times" w:hAnsi="Times"/>
          <w:color w:val="000000" w:themeColor="text1"/>
        </w:rPr>
        <w:t>brought</w:t>
      </w:r>
      <w:r w:rsidRPr="00230FF4">
        <w:rPr>
          <w:rFonts w:ascii="Times" w:hAnsi="Times"/>
          <w:color w:val="000000" w:themeColor="text1"/>
        </w:rPr>
        <w:t xml:space="preserve"> </w:t>
      </w:r>
      <w:r w:rsidR="00710D10" w:rsidRPr="00230FF4">
        <w:rPr>
          <w:rFonts w:ascii="Times" w:hAnsi="Times"/>
          <w:color w:val="000000" w:themeColor="text1"/>
        </w:rPr>
        <w:t xml:space="preserve">tacit </w:t>
      </w:r>
      <w:r w:rsidRPr="00230FF4">
        <w:rPr>
          <w:rFonts w:ascii="Times" w:hAnsi="Times"/>
          <w:color w:val="000000" w:themeColor="text1"/>
        </w:rPr>
        <w:t>understand</w:t>
      </w:r>
      <w:r w:rsidR="002B2029" w:rsidRPr="00230FF4">
        <w:rPr>
          <w:rFonts w:ascii="Times" w:hAnsi="Times"/>
          <w:color w:val="000000" w:themeColor="text1"/>
        </w:rPr>
        <w:t>ing</w:t>
      </w:r>
      <w:r w:rsidR="00710D10" w:rsidRPr="00230FF4">
        <w:rPr>
          <w:rFonts w:ascii="Times" w:hAnsi="Times"/>
          <w:color w:val="000000" w:themeColor="text1"/>
        </w:rPr>
        <w:t>s</w:t>
      </w:r>
      <w:r w:rsidR="002B2029" w:rsidRPr="00230FF4">
        <w:rPr>
          <w:rFonts w:ascii="Times" w:hAnsi="Times"/>
          <w:color w:val="000000" w:themeColor="text1"/>
        </w:rPr>
        <w:t xml:space="preserve"> </w:t>
      </w:r>
      <w:r w:rsidR="00710D10" w:rsidRPr="00230FF4">
        <w:rPr>
          <w:rFonts w:ascii="Times" w:hAnsi="Times"/>
          <w:color w:val="000000" w:themeColor="text1"/>
        </w:rPr>
        <w:t xml:space="preserve">into the explicit </w:t>
      </w:r>
      <w:r w:rsidRPr="00230FF4">
        <w:rPr>
          <w:rFonts w:ascii="Times" w:hAnsi="Times"/>
          <w:color w:val="000000" w:themeColor="text1"/>
        </w:rPr>
        <w:t>contexts in which we work, vital in times of change.</w:t>
      </w:r>
    </w:p>
    <w:p w14:paraId="6FCF7506" w14:textId="77777777" w:rsidR="00D42118" w:rsidRPr="00230FF4" w:rsidRDefault="00D42118" w:rsidP="000E74CC">
      <w:pPr>
        <w:ind w:firstLine="720"/>
        <w:rPr>
          <w:rFonts w:ascii="Times" w:hAnsi="Times"/>
          <w:color w:val="000000" w:themeColor="text1"/>
        </w:rPr>
      </w:pPr>
    </w:p>
    <w:p w14:paraId="04C94A04" w14:textId="77777777" w:rsidR="00D42118" w:rsidRPr="00230FF4" w:rsidRDefault="00D42118" w:rsidP="000E74CC">
      <w:pPr>
        <w:ind w:firstLine="720"/>
        <w:rPr>
          <w:rFonts w:ascii="Times" w:hAnsi="Times"/>
          <w:color w:val="000000" w:themeColor="text1"/>
        </w:rPr>
      </w:pPr>
    </w:p>
    <w:p w14:paraId="39291F0B" w14:textId="77777777" w:rsidR="007A4133" w:rsidRPr="00230FF4" w:rsidRDefault="007A4133" w:rsidP="005961D1">
      <w:pPr>
        <w:pStyle w:val="Heading2"/>
        <w:rPr>
          <w:rFonts w:ascii="Times" w:hAnsi="Times"/>
          <w:b/>
          <w:color w:val="000000" w:themeColor="text1"/>
          <w:sz w:val="20"/>
        </w:rPr>
      </w:pPr>
      <w:r w:rsidRPr="00230FF4">
        <w:rPr>
          <w:rFonts w:ascii="Times" w:hAnsi="Times"/>
          <w:b/>
          <w:color w:val="000000" w:themeColor="text1"/>
          <w:sz w:val="20"/>
        </w:rPr>
        <w:t>International networking</w:t>
      </w:r>
    </w:p>
    <w:p w14:paraId="7998CD8C" w14:textId="77777777" w:rsidR="00D42118" w:rsidRPr="00230FF4" w:rsidRDefault="00D42118" w:rsidP="005961D1">
      <w:pPr>
        <w:tabs>
          <w:tab w:val="left" w:pos="709"/>
        </w:tabs>
        <w:ind w:right="-1"/>
        <w:rPr>
          <w:rFonts w:ascii="Times" w:hAnsi="Times"/>
          <w:color w:val="000000" w:themeColor="text1"/>
        </w:rPr>
      </w:pPr>
    </w:p>
    <w:p w14:paraId="76126AEB" w14:textId="4B8AFCEA" w:rsidR="007A4133" w:rsidRPr="00230FF4" w:rsidRDefault="007A4133" w:rsidP="005961D1">
      <w:pPr>
        <w:tabs>
          <w:tab w:val="left" w:pos="709"/>
        </w:tabs>
        <w:ind w:right="-1"/>
        <w:rPr>
          <w:rFonts w:ascii="Times" w:hAnsi="Times"/>
          <w:color w:val="000000" w:themeColor="text1"/>
        </w:rPr>
      </w:pPr>
      <w:r w:rsidRPr="00230FF4">
        <w:rPr>
          <w:rFonts w:ascii="Times" w:hAnsi="Times"/>
          <w:color w:val="000000" w:themeColor="text1"/>
        </w:rPr>
        <w:tab/>
        <w:t xml:space="preserve">We started this project with an international mentor, </w:t>
      </w:r>
      <w:r w:rsidR="00535BE4" w:rsidRPr="00230FF4">
        <w:rPr>
          <w:rFonts w:ascii="Times" w:hAnsi="Times"/>
          <w:color w:val="000000" w:themeColor="text1"/>
        </w:rPr>
        <w:t>Professor</w:t>
      </w:r>
      <w:r w:rsidR="00EC3876" w:rsidRPr="00230FF4">
        <w:rPr>
          <w:rFonts w:ascii="Times" w:hAnsi="Times"/>
          <w:color w:val="000000" w:themeColor="text1"/>
        </w:rPr>
        <w:t xml:space="preserve"> </w:t>
      </w:r>
      <w:r w:rsidRPr="00230FF4">
        <w:rPr>
          <w:rFonts w:ascii="Times" w:hAnsi="Times"/>
          <w:color w:val="000000" w:themeColor="text1"/>
        </w:rPr>
        <w:t xml:space="preserve">Ann Schulte, and further developed our international connections by developing </w:t>
      </w:r>
      <w:r w:rsidR="000E74CC" w:rsidRPr="00230FF4">
        <w:rPr>
          <w:rFonts w:ascii="Times" w:hAnsi="Times"/>
          <w:color w:val="000000" w:themeColor="text1"/>
        </w:rPr>
        <w:t xml:space="preserve">new </w:t>
      </w:r>
      <w:r w:rsidRPr="00230FF4">
        <w:rPr>
          <w:rFonts w:ascii="Times" w:hAnsi="Times"/>
          <w:color w:val="000000" w:themeColor="text1"/>
        </w:rPr>
        <w:t>ways of meeting in online spaces</w:t>
      </w:r>
      <w:r w:rsidR="000E74CC" w:rsidRPr="00230FF4">
        <w:rPr>
          <w:rFonts w:ascii="Times" w:hAnsi="Times"/>
          <w:color w:val="000000" w:themeColor="text1"/>
        </w:rPr>
        <w:t xml:space="preserve"> (</w:t>
      </w:r>
      <w:proofErr w:type="spellStart"/>
      <w:r w:rsidRPr="00230FF4">
        <w:rPr>
          <w:rFonts w:ascii="Times" w:hAnsi="Times"/>
          <w:i/>
          <w:color w:val="000000" w:themeColor="text1"/>
        </w:rPr>
        <w:t>Kahoodles</w:t>
      </w:r>
      <w:proofErr w:type="spellEnd"/>
      <w:r w:rsidR="000E74CC" w:rsidRPr="00230FF4">
        <w:rPr>
          <w:rFonts w:ascii="Times" w:hAnsi="Times"/>
          <w:color w:val="000000" w:themeColor="text1"/>
        </w:rPr>
        <w:t>,</w:t>
      </w:r>
      <w:r w:rsidRPr="00230FF4">
        <w:rPr>
          <w:rFonts w:ascii="Times" w:hAnsi="Times"/>
          <w:color w:val="000000" w:themeColor="text1"/>
        </w:rPr>
        <w:t xml:space="preserve"> see later) to network and engage. We also actively</w:t>
      </w:r>
      <w:r w:rsidR="00090415" w:rsidRPr="00230FF4">
        <w:rPr>
          <w:rFonts w:ascii="Times" w:hAnsi="Times"/>
          <w:color w:val="000000" w:themeColor="text1"/>
        </w:rPr>
        <w:t>, as a group,</w:t>
      </w:r>
      <w:r w:rsidRPr="00230FF4">
        <w:rPr>
          <w:rFonts w:ascii="Times" w:hAnsi="Times"/>
          <w:color w:val="000000" w:themeColor="text1"/>
        </w:rPr>
        <w:t xml:space="preserve"> </w:t>
      </w:r>
      <w:r w:rsidR="00090415" w:rsidRPr="00230FF4">
        <w:rPr>
          <w:rFonts w:ascii="Times" w:hAnsi="Times"/>
          <w:color w:val="000000" w:themeColor="text1"/>
        </w:rPr>
        <w:t xml:space="preserve">regularly </w:t>
      </w:r>
      <w:r w:rsidRPr="00230FF4">
        <w:rPr>
          <w:rFonts w:ascii="Times" w:hAnsi="Times"/>
          <w:color w:val="000000" w:themeColor="text1"/>
        </w:rPr>
        <w:t xml:space="preserve">read scholarly works and engaged in discussions with closer colleagues when possible. We took </w:t>
      </w:r>
      <w:r w:rsidR="008F49B9" w:rsidRPr="00230FF4">
        <w:rPr>
          <w:rFonts w:ascii="Times" w:hAnsi="Times"/>
          <w:color w:val="000000" w:themeColor="text1"/>
        </w:rPr>
        <w:t>opportunities</w:t>
      </w:r>
      <w:r w:rsidRPr="00230FF4">
        <w:rPr>
          <w:rFonts w:ascii="Times" w:hAnsi="Times"/>
          <w:color w:val="000000" w:themeColor="text1"/>
        </w:rPr>
        <w:t xml:space="preserve"> to engage beyond ourselves </w:t>
      </w:r>
      <w:r w:rsidR="00415938" w:rsidRPr="00230FF4">
        <w:rPr>
          <w:rFonts w:ascii="Times" w:hAnsi="Times"/>
          <w:color w:val="000000" w:themeColor="text1"/>
        </w:rPr>
        <w:t xml:space="preserve">and our own practices, </w:t>
      </w:r>
      <w:r w:rsidRPr="00230FF4">
        <w:rPr>
          <w:rFonts w:ascii="Times" w:hAnsi="Times"/>
          <w:color w:val="000000" w:themeColor="text1"/>
        </w:rPr>
        <w:t>as often as we could.</w:t>
      </w:r>
    </w:p>
    <w:p w14:paraId="3B9CAB56" w14:textId="77777777" w:rsidR="006946DF" w:rsidRPr="00230FF4" w:rsidRDefault="006946DF" w:rsidP="005961D1">
      <w:pPr>
        <w:tabs>
          <w:tab w:val="left" w:pos="709"/>
        </w:tabs>
        <w:ind w:right="-1"/>
        <w:rPr>
          <w:rFonts w:ascii="Times" w:hAnsi="Times"/>
          <w:color w:val="000000" w:themeColor="text1"/>
        </w:rPr>
      </w:pPr>
    </w:p>
    <w:p w14:paraId="0465E6BA" w14:textId="77777777" w:rsidR="006946DF" w:rsidRPr="00230FF4" w:rsidRDefault="006946DF" w:rsidP="005961D1">
      <w:pPr>
        <w:tabs>
          <w:tab w:val="left" w:pos="709"/>
        </w:tabs>
        <w:ind w:right="-1"/>
        <w:rPr>
          <w:rFonts w:ascii="Times" w:hAnsi="Times"/>
          <w:color w:val="000000" w:themeColor="text1"/>
        </w:rPr>
      </w:pPr>
    </w:p>
    <w:p w14:paraId="545110F0" w14:textId="77777777" w:rsidR="007A4133" w:rsidRPr="00230FF4" w:rsidRDefault="007A4133" w:rsidP="005961D1">
      <w:pPr>
        <w:pStyle w:val="Heading3"/>
        <w:spacing w:before="120"/>
        <w:rPr>
          <w:rFonts w:ascii="Times" w:hAnsi="Times"/>
          <w:b/>
          <w:i/>
          <w:color w:val="000000" w:themeColor="text1"/>
          <w:sz w:val="20"/>
        </w:rPr>
      </w:pPr>
      <w:r w:rsidRPr="00230FF4">
        <w:rPr>
          <w:rFonts w:ascii="Times" w:hAnsi="Times"/>
          <w:b/>
          <w:i/>
          <w:color w:val="000000" w:themeColor="text1"/>
          <w:sz w:val="20"/>
        </w:rPr>
        <w:t>Our international mentor</w:t>
      </w:r>
    </w:p>
    <w:p w14:paraId="450396D6" w14:textId="77777777" w:rsidR="006946DF" w:rsidRPr="00230FF4" w:rsidRDefault="006946DF" w:rsidP="006946DF">
      <w:pPr>
        <w:rPr>
          <w:color w:val="000000" w:themeColor="text1"/>
        </w:rPr>
      </w:pPr>
    </w:p>
    <w:p w14:paraId="35BE6CCE" w14:textId="77777777" w:rsidR="007A4133" w:rsidRPr="00230FF4" w:rsidRDefault="007A4133" w:rsidP="005961D1">
      <w:pPr>
        <w:tabs>
          <w:tab w:val="left" w:pos="709"/>
        </w:tabs>
        <w:ind w:right="-1"/>
        <w:rPr>
          <w:rFonts w:ascii="Times" w:hAnsi="Times"/>
          <w:color w:val="000000" w:themeColor="text1"/>
        </w:rPr>
      </w:pPr>
      <w:r w:rsidRPr="00230FF4">
        <w:rPr>
          <w:rFonts w:ascii="Times" w:hAnsi="Times"/>
          <w:color w:val="000000" w:themeColor="text1"/>
        </w:rPr>
        <w:tab/>
        <w:t>We met our international mentor while she was a Visiting Scholar at our University.</w:t>
      </w:r>
    </w:p>
    <w:p w14:paraId="6560E53D" w14:textId="3FE6CE3C" w:rsidR="007A4133" w:rsidRPr="00230FF4" w:rsidRDefault="007A4133" w:rsidP="005961D1">
      <w:pPr>
        <w:widowControl w:val="0"/>
        <w:autoSpaceDE w:val="0"/>
        <w:autoSpaceDN w:val="0"/>
        <w:adjustRightInd w:val="0"/>
        <w:ind w:left="720"/>
        <w:rPr>
          <w:rFonts w:ascii="Times" w:hAnsi="Times" w:cs="Calibri"/>
          <w:i/>
          <w:color w:val="000000" w:themeColor="text1"/>
        </w:rPr>
      </w:pPr>
      <w:r w:rsidRPr="00230FF4">
        <w:rPr>
          <w:rFonts w:ascii="Times" w:hAnsi="Times" w:cs="Calibri"/>
          <w:i/>
          <w:color w:val="000000" w:themeColor="text1"/>
        </w:rPr>
        <w:t xml:space="preserve">I was new to </w:t>
      </w:r>
      <w:r w:rsidR="002751C6" w:rsidRPr="00230FF4">
        <w:rPr>
          <w:rFonts w:ascii="Times" w:hAnsi="Times"/>
          <w:i/>
          <w:color w:val="000000" w:themeColor="text1"/>
        </w:rPr>
        <w:t>Deakin</w:t>
      </w:r>
      <w:r w:rsidR="00E71FFC" w:rsidRPr="00230FF4">
        <w:rPr>
          <w:rFonts w:ascii="Times" w:hAnsi="Times" w:cs="Calibri"/>
          <w:i/>
          <w:color w:val="000000" w:themeColor="text1"/>
        </w:rPr>
        <w:t xml:space="preserve"> </w:t>
      </w:r>
      <w:r w:rsidRPr="00230FF4">
        <w:rPr>
          <w:rFonts w:ascii="Times" w:hAnsi="Times" w:cs="Calibri"/>
          <w:i/>
          <w:color w:val="000000" w:themeColor="text1"/>
        </w:rPr>
        <w:t xml:space="preserve">University when a notice about Ann’s seminar came </w:t>
      </w:r>
      <w:r w:rsidR="008F49B9" w:rsidRPr="00230FF4">
        <w:rPr>
          <w:rFonts w:ascii="Times" w:hAnsi="Times" w:cs="Calibri"/>
          <w:i/>
          <w:color w:val="000000" w:themeColor="text1"/>
        </w:rPr>
        <w:t>to my inbox</w:t>
      </w:r>
      <w:r w:rsidRPr="00230FF4">
        <w:rPr>
          <w:rFonts w:ascii="Times" w:hAnsi="Times" w:cs="Calibri"/>
          <w:i/>
          <w:color w:val="000000" w:themeColor="text1"/>
        </w:rPr>
        <w:t>.  “THIS is someone I need to speak to” went through my head as I read her presentation abstract</w:t>
      </w:r>
      <w:r w:rsidR="008F49B9" w:rsidRPr="00230FF4">
        <w:rPr>
          <w:rFonts w:ascii="Times" w:hAnsi="Times" w:cs="Calibri"/>
          <w:i/>
          <w:color w:val="000000" w:themeColor="text1"/>
        </w:rPr>
        <w:t xml:space="preserve">, </w:t>
      </w:r>
      <w:r w:rsidRPr="00230FF4">
        <w:rPr>
          <w:rFonts w:ascii="Times" w:hAnsi="Times" w:cs="Calibri"/>
          <w:i/>
          <w:color w:val="000000" w:themeColor="text1"/>
        </w:rPr>
        <w:t xml:space="preserve">so I phoned her. What I found was a wonderfully responsive and encouraging colleague. Ann offered advice and guidance to me as I called for a group to come together. She was present in those first few meetings – even after she left </w:t>
      </w:r>
      <w:r w:rsidR="003375DB" w:rsidRPr="00230FF4">
        <w:rPr>
          <w:rFonts w:ascii="Times" w:hAnsi="Times"/>
          <w:i/>
          <w:color w:val="000000" w:themeColor="text1"/>
        </w:rPr>
        <w:t>Deakin</w:t>
      </w:r>
      <w:r w:rsidR="00E71FFC" w:rsidRPr="00230FF4">
        <w:rPr>
          <w:rFonts w:ascii="Times" w:hAnsi="Times" w:cs="Calibri"/>
          <w:i/>
          <w:color w:val="000000" w:themeColor="text1"/>
        </w:rPr>
        <w:t xml:space="preserve"> University </w:t>
      </w:r>
      <w:r w:rsidRPr="00230FF4">
        <w:rPr>
          <w:rFonts w:ascii="Times" w:hAnsi="Times" w:cs="Calibri"/>
          <w:i/>
          <w:color w:val="000000" w:themeColor="text1"/>
        </w:rPr>
        <w:t xml:space="preserve">to return to her US home. She has continued to provide support and advice from afar and we welcomed the mentoring. </w:t>
      </w:r>
      <w:r w:rsidRPr="00230FF4">
        <w:rPr>
          <w:rFonts w:ascii="Times" w:hAnsi="Times" w:cs="Calibri"/>
          <w:color w:val="000000" w:themeColor="text1"/>
        </w:rPr>
        <w:t>(</w:t>
      </w:r>
      <w:r w:rsidR="002751C6" w:rsidRPr="00230FF4">
        <w:rPr>
          <w:rFonts w:ascii="Times" w:hAnsi="Times"/>
          <w:color w:val="000000" w:themeColor="text1"/>
        </w:rPr>
        <w:t>Peta</w:t>
      </w:r>
      <w:r w:rsidRPr="00230FF4">
        <w:rPr>
          <w:rFonts w:ascii="Times" w:hAnsi="Times" w:cs="Calibri"/>
          <w:color w:val="000000" w:themeColor="text1"/>
        </w:rPr>
        <w:t>, Reflection)</w:t>
      </w:r>
    </w:p>
    <w:p w14:paraId="51473D29" w14:textId="77777777" w:rsidR="007A4133" w:rsidRPr="00230FF4" w:rsidRDefault="007A4133" w:rsidP="005961D1">
      <w:pPr>
        <w:tabs>
          <w:tab w:val="left" w:pos="11482"/>
        </w:tabs>
        <w:ind w:right="-1"/>
        <w:rPr>
          <w:rFonts w:ascii="Times" w:hAnsi="Times"/>
          <w:color w:val="000000" w:themeColor="text1"/>
        </w:rPr>
      </w:pPr>
      <w:r w:rsidRPr="00230FF4">
        <w:rPr>
          <w:rFonts w:ascii="Times" w:hAnsi="Times"/>
          <w:color w:val="000000" w:themeColor="text1"/>
        </w:rPr>
        <w:t xml:space="preserve">We seized the opportunity to engage our mentor in initial conversations </w:t>
      </w:r>
      <w:r w:rsidR="004B5F02" w:rsidRPr="00230FF4">
        <w:rPr>
          <w:rFonts w:ascii="Times" w:hAnsi="Times"/>
          <w:color w:val="000000" w:themeColor="text1"/>
        </w:rPr>
        <w:t>and this</w:t>
      </w:r>
      <w:r w:rsidRPr="00230FF4">
        <w:rPr>
          <w:rFonts w:ascii="Times" w:hAnsi="Times"/>
          <w:color w:val="000000" w:themeColor="text1"/>
        </w:rPr>
        <w:t xml:space="preserve"> encouraged those new to self-study and supported those with more experience.</w:t>
      </w:r>
    </w:p>
    <w:p w14:paraId="35022C3B" w14:textId="32799E7D" w:rsidR="007A4133" w:rsidRPr="00230FF4" w:rsidRDefault="007A4133" w:rsidP="005961D1">
      <w:pPr>
        <w:widowControl w:val="0"/>
        <w:autoSpaceDE w:val="0"/>
        <w:autoSpaceDN w:val="0"/>
        <w:adjustRightInd w:val="0"/>
        <w:ind w:left="720"/>
        <w:rPr>
          <w:rFonts w:ascii="Times" w:hAnsi="Times"/>
          <w:color w:val="000000" w:themeColor="text1"/>
        </w:rPr>
      </w:pPr>
      <w:r w:rsidRPr="00230FF4">
        <w:rPr>
          <w:rFonts w:ascii="Times" w:hAnsi="Times"/>
          <w:i/>
          <w:color w:val="000000" w:themeColor="text1"/>
        </w:rPr>
        <w:t>Ann’s mentoring was part of a halting progress towards putting myself into the public gaze. Being a physical and then virtual presence since our meeting has been a pole star to our sometimes quotidian conversation. The initial impulse of engaging a mentor segued into the practice of ‘</w:t>
      </w:r>
      <w:proofErr w:type="spellStart"/>
      <w:r w:rsidRPr="00230FF4">
        <w:rPr>
          <w:rFonts w:ascii="Times" w:hAnsi="Times"/>
          <w:i/>
          <w:color w:val="000000" w:themeColor="text1"/>
        </w:rPr>
        <w:t>Kahoodling</w:t>
      </w:r>
      <w:proofErr w:type="spellEnd"/>
      <w:r w:rsidRPr="00230FF4">
        <w:rPr>
          <w:rFonts w:ascii="Times" w:hAnsi="Times"/>
          <w:i/>
          <w:color w:val="000000" w:themeColor="text1"/>
        </w:rPr>
        <w:t>’ which engag</w:t>
      </w:r>
      <w:r w:rsidR="004B5F02" w:rsidRPr="00230FF4">
        <w:rPr>
          <w:rFonts w:ascii="Times" w:hAnsi="Times"/>
          <w:i/>
          <w:color w:val="000000" w:themeColor="text1"/>
        </w:rPr>
        <w:t>ed</w:t>
      </w:r>
      <w:r w:rsidRPr="00230FF4">
        <w:rPr>
          <w:rFonts w:ascii="Times" w:hAnsi="Times"/>
          <w:i/>
          <w:color w:val="000000" w:themeColor="text1"/>
        </w:rPr>
        <w:t xml:space="preserve"> colleagues and </w:t>
      </w:r>
      <w:r w:rsidRPr="00230FF4">
        <w:rPr>
          <w:rFonts w:ascii="Times" w:hAnsi="Times"/>
          <w:i/>
          <w:color w:val="000000" w:themeColor="text1"/>
        </w:rPr>
        <w:lastRenderedPageBreak/>
        <w:t xml:space="preserve">guides from across the world. Together with our collective reading of the literature it established a practice of entangling our thinking and practice with the wisdom of the self-study community. </w:t>
      </w:r>
      <w:r w:rsidR="003375DB" w:rsidRPr="00230FF4">
        <w:rPr>
          <w:rFonts w:ascii="Times" w:hAnsi="Times"/>
          <w:iCs/>
          <w:color w:val="000000" w:themeColor="text1"/>
        </w:rPr>
        <w:t>(</w:t>
      </w:r>
      <w:r w:rsidR="002751C6" w:rsidRPr="00230FF4">
        <w:rPr>
          <w:rFonts w:ascii="Times" w:hAnsi="Times"/>
          <w:color w:val="000000" w:themeColor="text1"/>
        </w:rPr>
        <w:t>John</w:t>
      </w:r>
      <w:r w:rsidRPr="00230FF4">
        <w:rPr>
          <w:rFonts w:ascii="Times" w:hAnsi="Times"/>
          <w:color w:val="000000" w:themeColor="text1"/>
        </w:rPr>
        <w:t>, Reflection)</w:t>
      </w:r>
    </w:p>
    <w:p w14:paraId="2F67A136" w14:textId="77777777" w:rsidR="00D42118" w:rsidRPr="00230FF4" w:rsidRDefault="00D42118" w:rsidP="005961D1">
      <w:pPr>
        <w:widowControl w:val="0"/>
        <w:autoSpaceDE w:val="0"/>
        <w:autoSpaceDN w:val="0"/>
        <w:adjustRightInd w:val="0"/>
        <w:ind w:left="720"/>
        <w:rPr>
          <w:rFonts w:ascii="Times" w:hAnsi="Times"/>
          <w:i/>
          <w:color w:val="000000" w:themeColor="text1"/>
        </w:rPr>
      </w:pPr>
    </w:p>
    <w:p w14:paraId="35A05CED" w14:textId="77777777" w:rsidR="00D42118" w:rsidRPr="00230FF4" w:rsidRDefault="00D42118" w:rsidP="005961D1">
      <w:pPr>
        <w:widowControl w:val="0"/>
        <w:autoSpaceDE w:val="0"/>
        <w:autoSpaceDN w:val="0"/>
        <w:adjustRightInd w:val="0"/>
        <w:ind w:left="720"/>
        <w:rPr>
          <w:rFonts w:ascii="Times" w:hAnsi="Times"/>
          <w:i/>
          <w:color w:val="000000" w:themeColor="text1"/>
        </w:rPr>
      </w:pPr>
    </w:p>
    <w:p w14:paraId="6419AE70" w14:textId="77777777" w:rsidR="007A4133" w:rsidRPr="00230FF4" w:rsidRDefault="006946DF" w:rsidP="005961D1">
      <w:pPr>
        <w:pStyle w:val="Heading3"/>
        <w:spacing w:before="120"/>
        <w:rPr>
          <w:rFonts w:ascii="Times" w:hAnsi="Times"/>
          <w:b/>
          <w:color w:val="000000" w:themeColor="text1"/>
          <w:sz w:val="20"/>
        </w:rPr>
      </w:pPr>
      <w:r w:rsidRPr="00230FF4">
        <w:rPr>
          <w:rFonts w:ascii="Times" w:hAnsi="Times"/>
          <w:b/>
          <w:color w:val="000000" w:themeColor="text1"/>
          <w:sz w:val="20"/>
        </w:rPr>
        <w:t>The ‘</w:t>
      </w:r>
      <w:proofErr w:type="spellStart"/>
      <w:r w:rsidRPr="00230FF4">
        <w:rPr>
          <w:rFonts w:ascii="Times" w:hAnsi="Times"/>
          <w:b/>
          <w:color w:val="000000" w:themeColor="text1"/>
          <w:sz w:val="20"/>
        </w:rPr>
        <w:t>K</w:t>
      </w:r>
      <w:r w:rsidR="007A4133" w:rsidRPr="00230FF4">
        <w:rPr>
          <w:rFonts w:ascii="Times" w:hAnsi="Times"/>
          <w:b/>
          <w:color w:val="000000" w:themeColor="text1"/>
          <w:sz w:val="20"/>
        </w:rPr>
        <w:t>ahoodl</w:t>
      </w:r>
      <w:r w:rsidRPr="00230FF4">
        <w:rPr>
          <w:rFonts w:ascii="Times" w:hAnsi="Times"/>
          <w:b/>
          <w:color w:val="000000" w:themeColor="text1"/>
          <w:sz w:val="20"/>
        </w:rPr>
        <w:t>e</w:t>
      </w:r>
      <w:proofErr w:type="spellEnd"/>
      <w:r w:rsidR="007A4133" w:rsidRPr="00230FF4">
        <w:rPr>
          <w:rFonts w:ascii="Times" w:hAnsi="Times"/>
          <w:b/>
          <w:color w:val="000000" w:themeColor="text1"/>
          <w:sz w:val="20"/>
        </w:rPr>
        <w:t>’</w:t>
      </w:r>
    </w:p>
    <w:p w14:paraId="4845DD52" w14:textId="77777777" w:rsidR="00D42118" w:rsidRPr="00230FF4" w:rsidRDefault="00D42118" w:rsidP="00D42118">
      <w:pPr>
        <w:rPr>
          <w:color w:val="000000" w:themeColor="text1"/>
        </w:rPr>
      </w:pPr>
    </w:p>
    <w:p w14:paraId="3B487C70" w14:textId="77777777" w:rsidR="007A4133" w:rsidRPr="00230FF4" w:rsidRDefault="007A4133" w:rsidP="005961D1">
      <w:pPr>
        <w:tabs>
          <w:tab w:val="left" w:pos="709"/>
        </w:tabs>
        <w:ind w:right="-1"/>
        <w:rPr>
          <w:rFonts w:ascii="Times" w:hAnsi="Times"/>
          <w:color w:val="000000" w:themeColor="text1"/>
        </w:rPr>
      </w:pPr>
      <w:r w:rsidRPr="00230FF4">
        <w:rPr>
          <w:rFonts w:ascii="Times" w:hAnsi="Times"/>
          <w:color w:val="000000" w:themeColor="text1"/>
        </w:rPr>
        <w:tab/>
        <w:t xml:space="preserve">The group decided to expand our connections by drawing upon our international colleague’s network for online discussions that </w:t>
      </w:r>
      <w:r w:rsidR="008F49B9" w:rsidRPr="00230FF4">
        <w:rPr>
          <w:rFonts w:ascii="Times" w:hAnsi="Times"/>
          <w:color w:val="000000" w:themeColor="text1"/>
        </w:rPr>
        <w:t>we defined</w:t>
      </w:r>
      <w:r w:rsidRPr="00230FF4">
        <w:rPr>
          <w:rFonts w:ascii="Times" w:hAnsi="Times"/>
          <w:color w:val="000000" w:themeColor="text1"/>
        </w:rPr>
        <w:t xml:space="preserve"> as the “</w:t>
      </w:r>
      <w:proofErr w:type="spellStart"/>
      <w:r w:rsidRPr="00230FF4">
        <w:rPr>
          <w:rFonts w:ascii="Times" w:hAnsi="Times"/>
          <w:color w:val="000000" w:themeColor="text1"/>
        </w:rPr>
        <w:t>Kahoodle</w:t>
      </w:r>
      <w:proofErr w:type="spellEnd"/>
      <w:r w:rsidRPr="00230FF4">
        <w:rPr>
          <w:rFonts w:ascii="Times" w:hAnsi="Times"/>
          <w:color w:val="000000" w:themeColor="text1"/>
        </w:rPr>
        <w:t xml:space="preserve">”. We spoke about what we wanted to achieve </w:t>
      </w:r>
      <w:r w:rsidR="008F49B9" w:rsidRPr="00230FF4">
        <w:rPr>
          <w:rFonts w:ascii="Times" w:hAnsi="Times"/>
          <w:color w:val="000000" w:themeColor="text1"/>
        </w:rPr>
        <w:t xml:space="preserve">with our collaboration </w:t>
      </w:r>
      <w:r w:rsidRPr="00230FF4">
        <w:rPr>
          <w:rFonts w:ascii="Times" w:hAnsi="Times"/>
          <w:color w:val="000000" w:themeColor="text1"/>
        </w:rPr>
        <w:t xml:space="preserve">and decided that strong relationships with researchers outside </w:t>
      </w:r>
      <w:r w:rsidR="00357522" w:rsidRPr="00230FF4">
        <w:rPr>
          <w:rFonts w:ascii="Times" w:hAnsi="Times"/>
          <w:color w:val="000000" w:themeColor="text1"/>
        </w:rPr>
        <w:t xml:space="preserve">both </w:t>
      </w:r>
      <w:r w:rsidRPr="00230FF4">
        <w:rPr>
          <w:rFonts w:ascii="Times" w:hAnsi="Times"/>
          <w:color w:val="000000" w:themeColor="text1"/>
        </w:rPr>
        <w:t>our group and country would benefi</w:t>
      </w:r>
      <w:r w:rsidR="00357522" w:rsidRPr="00230FF4">
        <w:rPr>
          <w:rFonts w:ascii="Times" w:hAnsi="Times"/>
          <w:color w:val="000000" w:themeColor="text1"/>
        </w:rPr>
        <w:t>t</w:t>
      </w:r>
      <w:r w:rsidRPr="00230FF4">
        <w:rPr>
          <w:rFonts w:ascii="Times" w:hAnsi="Times"/>
          <w:color w:val="000000" w:themeColor="text1"/>
        </w:rPr>
        <w:t xml:space="preserve"> </w:t>
      </w:r>
      <w:r w:rsidR="008F49B9" w:rsidRPr="00230FF4">
        <w:rPr>
          <w:rFonts w:ascii="Times" w:hAnsi="Times"/>
          <w:color w:val="000000" w:themeColor="text1"/>
        </w:rPr>
        <w:t xml:space="preserve">us all with their </w:t>
      </w:r>
      <w:r w:rsidRPr="00230FF4">
        <w:rPr>
          <w:rFonts w:ascii="Times" w:hAnsi="Times"/>
          <w:color w:val="000000" w:themeColor="text1"/>
        </w:rPr>
        <w:t>guidance a</w:t>
      </w:r>
      <w:r w:rsidR="00357522" w:rsidRPr="00230FF4">
        <w:rPr>
          <w:rFonts w:ascii="Times" w:hAnsi="Times"/>
          <w:color w:val="000000" w:themeColor="text1"/>
        </w:rPr>
        <w:t>nd</w:t>
      </w:r>
      <w:r w:rsidRPr="00230FF4">
        <w:rPr>
          <w:rFonts w:ascii="Times" w:hAnsi="Times"/>
          <w:color w:val="000000" w:themeColor="text1"/>
        </w:rPr>
        <w:t xml:space="preserve"> </w:t>
      </w:r>
      <w:r w:rsidR="008F49B9" w:rsidRPr="00230FF4">
        <w:rPr>
          <w:rFonts w:ascii="Times" w:hAnsi="Times"/>
          <w:color w:val="000000" w:themeColor="text1"/>
        </w:rPr>
        <w:t xml:space="preserve">rich </w:t>
      </w:r>
      <w:r w:rsidRPr="00230FF4">
        <w:rPr>
          <w:rFonts w:ascii="Times" w:hAnsi="Times"/>
          <w:color w:val="000000" w:themeColor="text1"/>
        </w:rPr>
        <w:t xml:space="preserve">research conversations. The </w:t>
      </w:r>
      <w:proofErr w:type="spellStart"/>
      <w:r w:rsidRPr="00230FF4">
        <w:rPr>
          <w:rFonts w:ascii="Times" w:hAnsi="Times"/>
          <w:i/>
          <w:color w:val="000000" w:themeColor="text1"/>
        </w:rPr>
        <w:t>Kahoodle</w:t>
      </w:r>
      <w:proofErr w:type="spellEnd"/>
      <w:r w:rsidRPr="00230FF4">
        <w:rPr>
          <w:rFonts w:ascii="Times" w:hAnsi="Times"/>
          <w:color w:val="000000" w:themeColor="text1"/>
        </w:rPr>
        <w:t xml:space="preserve"> was </w:t>
      </w:r>
      <w:r w:rsidR="00357522" w:rsidRPr="00230FF4">
        <w:rPr>
          <w:rFonts w:ascii="Times" w:hAnsi="Times"/>
          <w:color w:val="000000" w:themeColor="text1"/>
        </w:rPr>
        <w:t xml:space="preserve">thus </w:t>
      </w:r>
      <w:r w:rsidRPr="00230FF4">
        <w:rPr>
          <w:rFonts w:ascii="Times" w:hAnsi="Times"/>
          <w:color w:val="000000" w:themeColor="text1"/>
        </w:rPr>
        <w:t xml:space="preserve">conceived and we entered this definition into the Urban Dictionary (See Figure </w:t>
      </w:r>
      <w:r w:rsidR="008F49B9" w:rsidRPr="00230FF4">
        <w:rPr>
          <w:rFonts w:ascii="Times" w:hAnsi="Times"/>
          <w:color w:val="000000" w:themeColor="text1"/>
        </w:rPr>
        <w:t>3</w:t>
      </w:r>
      <w:r w:rsidRPr="00230FF4">
        <w:rPr>
          <w:rFonts w:ascii="Times" w:hAnsi="Times"/>
          <w:color w:val="000000" w:themeColor="text1"/>
        </w:rPr>
        <w:t>).</w:t>
      </w:r>
    </w:p>
    <w:p w14:paraId="66DAB2DF" w14:textId="77777777" w:rsidR="007A4133" w:rsidRPr="00230FF4" w:rsidRDefault="007A4133" w:rsidP="005961D1">
      <w:pPr>
        <w:tabs>
          <w:tab w:val="left" w:pos="709"/>
        </w:tabs>
        <w:ind w:right="-1"/>
        <w:rPr>
          <w:rFonts w:ascii="Times" w:hAnsi="Times"/>
          <w:color w:val="000000" w:themeColor="text1"/>
        </w:rPr>
      </w:pPr>
    </w:p>
    <w:p w14:paraId="6F0CFB36" w14:textId="77777777" w:rsidR="007A4133" w:rsidRPr="00230FF4" w:rsidRDefault="00420111" w:rsidP="005961D1">
      <w:pPr>
        <w:pBdr>
          <w:top w:val="single" w:sz="4" w:space="1" w:color="auto"/>
          <w:left w:val="single" w:sz="4" w:space="4" w:color="auto"/>
          <w:bottom w:val="single" w:sz="4" w:space="1" w:color="auto"/>
          <w:right w:val="single" w:sz="4" w:space="4" w:color="auto"/>
        </w:pBdr>
        <w:rPr>
          <w:rFonts w:ascii="Times" w:hAnsi="Times"/>
          <w:color w:val="000000" w:themeColor="text1"/>
        </w:rPr>
      </w:pPr>
      <w:hyperlink r:id="rId16" w:history="1">
        <w:proofErr w:type="spellStart"/>
        <w:r w:rsidR="007A4133" w:rsidRPr="00230FF4">
          <w:rPr>
            <w:rStyle w:val="Hyperlink"/>
            <w:rFonts w:ascii="Times" w:hAnsi="Times"/>
            <w:color w:val="000000" w:themeColor="text1"/>
          </w:rPr>
          <w:t>Kahoodle</w:t>
        </w:r>
        <w:proofErr w:type="spellEnd"/>
      </w:hyperlink>
    </w:p>
    <w:p w14:paraId="600E3D87" w14:textId="77777777" w:rsidR="007A4133" w:rsidRPr="00230FF4" w:rsidRDefault="007A4133" w:rsidP="005961D1">
      <w:pPr>
        <w:pBdr>
          <w:top w:val="single" w:sz="4" w:space="1" w:color="auto"/>
          <w:left w:val="single" w:sz="4" w:space="4" w:color="auto"/>
          <w:bottom w:val="single" w:sz="4" w:space="1" w:color="auto"/>
          <w:right w:val="single" w:sz="4" w:space="4" w:color="auto"/>
        </w:pBdr>
        <w:rPr>
          <w:rFonts w:ascii="Times" w:hAnsi="Times"/>
          <w:color w:val="000000" w:themeColor="text1"/>
        </w:rPr>
      </w:pPr>
      <w:r w:rsidRPr="00230FF4">
        <w:rPr>
          <w:rFonts w:ascii="Times" w:hAnsi="Times"/>
          <w:color w:val="000000" w:themeColor="text1"/>
        </w:rPr>
        <w:t>A local or international collaboration between researchers in self-study methodology.  Intended to be positive and generative in nature.</w:t>
      </w:r>
    </w:p>
    <w:p w14:paraId="1D5B4813" w14:textId="77777777" w:rsidR="007A4133" w:rsidRPr="00230FF4" w:rsidRDefault="00357522" w:rsidP="005961D1">
      <w:pPr>
        <w:pBdr>
          <w:top w:val="single" w:sz="4" w:space="1" w:color="auto"/>
          <w:left w:val="single" w:sz="4" w:space="4" w:color="auto"/>
          <w:bottom w:val="single" w:sz="4" w:space="1" w:color="auto"/>
          <w:right w:val="single" w:sz="4" w:space="4" w:color="auto"/>
        </w:pBdr>
        <w:rPr>
          <w:rFonts w:ascii="Times" w:hAnsi="Times"/>
          <w:color w:val="000000" w:themeColor="text1"/>
        </w:rPr>
      </w:pPr>
      <w:r w:rsidRPr="00230FF4">
        <w:rPr>
          <w:rFonts w:ascii="Times" w:hAnsi="Times"/>
          <w:color w:val="000000" w:themeColor="text1"/>
        </w:rPr>
        <w:t>“</w:t>
      </w:r>
      <w:r w:rsidR="007A4133" w:rsidRPr="00230FF4">
        <w:rPr>
          <w:rFonts w:ascii="Times" w:hAnsi="Times"/>
          <w:color w:val="000000" w:themeColor="text1"/>
        </w:rPr>
        <w:t xml:space="preserve">Our Melbourne-based research group </w:t>
      </w:r>
      <w:proofErr w:type="spellStart"/>
      <w:r w:rsidR="007A4133" w:rsidRPr="00230FF4">
        <w:rPr>
          <w:rFonts w:ascii="Times" w:hAnsi="Times"/>
          <w:color w:val="000000" w:themeColor="text1"/>
        </w:rPr>
        <w:t>organised</w:t>
      </w:r>
      <w:proofErr w:type="spellEnd"/>
      <w:r w:rsidR="007A4133" w:rsidRPr="00230FF4">
        <w:rPr>
          <w:rFonts w:ascii="Times" w:hAnsi="Times"/>
          <w:color w:val="000000" w:themeColor="text1"/>
        </w:rPr>
        <w:t xml:space="preserve"> a </w:t>
      </w:r>
      <w:proofErr w:type="spellStart"/>
      <w:r w:rsidR="007A4133" w:rsidRPr="00230FF4">
        <w:rPr>
          <w:rFonts w:ascii="Times" w:hAnsi="Times"/>
          <w:i/>
          <w:color w:val="000000" w:themeColor="text1"/>
        </w:rPr>
        <w:t>kahoodle</w:t>
      </w:r>
      <w:proofErr w:type="spellEnd"/>
      <w:r w:rsidR="007A4133" w:rsidRPr="00230FF4">
        <w:rPr>
          <w:rFonts w:ascii="Times" w:hAnsi="Times"/>
          <w:color w:val="000000" w:themeColor="text1"/>
        </w:rPr>
        <w:t xml:space="preserve"> to link with researchers with similar interests in other parts of the world.</w:t>
      </w:r>
      <w:r w:rsidRPr="00230FF4">
        <w:rPr>
          <w:rFonts w:ascii="Times" w:hAnsi="Times"/>
          <w:color w:val="000000" w:themeColor="text1"/>
        </w:rPr>
        <w:t>”</w:t>
      </w:r>
    </w:p>
    <w:p w14:paraId="51E8C72F" w14:textId="77777777" w:rsidR="007A4133" w:rsidRPr="00230FF4" w:rsidRDefault="00420111" w:rsidP="005961D1">
      <w:pPr>
        <w:pBdr>
          <w:top w:val="single" w:sz="4" w:space="1" w:color="auto"/>
          <w:left w:val="single" w:sz="4" w:space="4" w:color="auto"/>
          <w:bottom w:val="single" w:sz="4" w:space="1" w:color="auto"/>
          <w:right w:val="single" w:sz="4" w:space="4" w:color="auto"/>
        </w:pBdr>
        <w:rPr>
          <w:rFonts w:ascii="Times" w:hAnsi="Times"/>
          <w:color w:val="000000" w:themeColor="text1"/>
        </w:rPr>
      </w:pPr>
      <w:hyperlink r:id="rId17" w:history="1">
        <w:r w:rsidR="007A4133" w:rsidRPr="00230FF4">
          <w:rPr>
            <w:rStyle w:val="Hyperlink"/>
            <w:rFonts w:ascii="Times" w:hAnsi="Times"/>
            <w:color w:val="000000" w:themeColor="text1"/>
          </w:rPr>
          <w:t>#conference</w:t>
        </w:r>
      </w:hyperlink>
      <w:r w:rsidR="007A4133" w:rsidRPr="00230FF4">
        <w:rPr>
          <w:rFonts w:ascii="Times" w:hAnsi="Times"/>
          <w:color w:val="000000" w:themeColor="text1"/>
        </w:rPr>
        <w:t xml:space="preserve"> </w:t>
      </w:r>
      <w:hyperlink r:id="rId18" w:history="1">
        <w:r w:rsidR="007A4133" w:rsidRPr="00230FF4">
          <w:rPr>
            <w:rStyle w:val="Hyperlink"/>
            <w:rFonts w:ascii="Times" w:hAnsi="Times"/>
            <w:color w:val="000000" w:themeColor="text1"/>
          </w:rPr>
          <w:t>#collaboration</w:t>
        </w:r>
      </w:hyperlink>
      <w:r w:rsidR="007A4133" w:rsidRPr="00230FF4">
        <w:rPr>
          <w:rFonts w:ascii="Times" w:hAnsi="Times"/>
          <w:color w:val="000000" w:themeColor="text1"/>
        </w:rPr>
        <w:t xml:space="preserve"> </w:t>
      </w:r>
      <w:hyperlink r:id="rId19" w:history="1">
        <w:r w:rsidR="007A4133" w:rsidRPr="00230FF4">
          <w:rPr>
            <w:rStyle w:val="Hyperlink"/>
            <w:rFonts w:ascii="Times" w:hAnsi="Times"/>
            <w:color w:val="000000" w:themeColor="text1"/>
          </w:rPr>
          <w:t>#meeting</w:t>
        </w:r>
      </w:hyperlink>
      <w:r w:rsidR="007A4133" w:rsidRPr="00230FF4">
        <w:rPr>
          <w:rFonts w:ascii="Times" w:hAnsi="Times"/>
          <w:color w:val="000000" w:themeColor="text1"/>
        </w:rPr>
        <w:t xml:space="preserve"> </w:t>
      </w:r>
      <w:hyperlink r:id="rId20" w:history="1">
        <w:r w:rsidR="007A4133" w:rsidRPr="00230FF4">
          <w:rPr>
            <w:rStyle w:val="Hyperlink"/>
            <w:rFonts w:ascii="Times" w:hAnsi="Times"/>
            <w:color w:val="000000" w:themeColor="text1"/>
          </w:rPr>
          <w:t>#seminar</w:t>
        </w:r>
      </w:hyperlink>
      <w:r w:rsidR="007A4133" w:rsidRPr="00230FF4">
        <w:rPr>
          <w:rFonts w:ascii="Times" w:hAnsi="Times"/>
          <w:color w:val="000000" w:themeColor="text1"/>
        </w:rPr>
        <w:t xml:space="preserve"> </w:t>
      </w:r>
      <w:hyperlink r:id="rId21" w:history="1">
        <w:r w:rsidR="007A4133" w:rsidRPr="00230FF4">
          <w:rPr>
            <w:rStyle w:val="Hyperlink"/>
            <w:rFonts w:ascii="Times" w:hAnsi="Times"/>
            <w:color w:val="000000" w:themeColor="text1"/>
          </w:rPr>
          <w:t>#symposium</w:t>
        </w:r>
      </w:hyperlink>
      <w:r w:rsidR="007A4133" w:rsidRPr="00230FF4">
        <w:rPr>
          <w:rFonts w:ascii="Times" w:hAnsi="Times"/>
          <w:color w:val="000000" w:themeColor="text1"/>
        </w:rPr>
        <w:t xml:space="preserve"> </w:t>
      </w:r>
      <w:hyperlink r:id="rId22" w:history="1">
        <w:r w:rsidR="007A4133" w:rsidRPr="00230FF4">
          <w:rPr>
            <w:rStyle w:val="Hyperlink"/>
            <w:rFonts w:ascii="Times" w:hAnsi="Times"/>
            <w:color w:val="000000" w:themeColor="text1"/>
          </w:rPr>
          <w:t>#webinar</w:t>
        </w:r>
      </w:hyperlink>
      <w:r w:rsidR="007A4133" w:rsidRPr="00230FF4">
        <w:rPr>
          <w:rFonts w:ascii="Times" w:hAnsi="Times"/>
          <w:color w:val="000000" w:themeColor="text1"/>
        </w:rPr>
        <w:t xml:space="preserve"> by </w:t>
      </w:r>
      <w:hyperlink r:id="rId23" w:history="1">
        <w:r w:rsidR="007A4133" w:rsidRPr="00230FF4">
          <w:rPr>
            <w:rStyle w:val="Hyperlink"/>
            <w:rFonts w:ascii="Times" w:hAnsi="Times"/>
            <w:color w:val="000000" w:themeColor="text1"/>
          </w:rPr>
          <w:t>crepe030615</w:t>
        </w:r>
      </w:hyperlink>
      <w:r w:rsidR="007A4133" w:rsidRPr="00230FF4">
        <w:rPr>
          <w:rFonts w:ascii="Times" w:hAnsi="Times"/>
          <w:color w:val="000000" w:themeColor="text1"/>
        </w:rPr>
        <w:t xml:space="preserve"> June 04, 2015</w:t>
      </w:r>
    </w:p>
    <w:p w14:paraId="6A2E3E72" w14:textId="77777777" w:rsidR="007A4133" w:rsidRPr="00230FF4" w:rsidRDefault="00420111" w:rsidP="005961D1">
      <w:pPr>
        <w:pBdr>
          <w:top w:val="single" w:sz="4" w:space="1" w:color="auto"/>
          <w:left w:val="single" w:sz="4" w:space="4" w:color="auto"/>
          <w:bottom w:val="single" w:sz="4" w:space="1" w:color="auto"/>
          <w:right w:val="single" w:sz="4" w:space="4" w:color="auto"/>
        </w:pBdr>
        <w:rPr>
          <w:rFonts w:ascii="Times" w:hAnsi="Times"/>
          <w:color w:val="000000" w:themeColor="text1"/>
        </w:rPr>
      </w:pPr>
      <w:hyperlink r:id="rId24" w:history="1">
        <w:r w:rsidR="007A4133" w:rsidRPr="00230FF4">
          <w:rPr>
            <w:rStyle w:val="Hyperlink"/>
            <w:rFonts w:ascii="Times" w:hAnsi="Times"/>
            <w:color w:val="000000" w:themeColor="text1"/>
          </w:rPr>
          <w:t>http://www.urbandictionary.com/define.php?term=kahoodle</w:t>
        </w:r>
      </w:hyperlink>
      <w:r w:rsidR="007A4133" w:rsidRPr="00230FF4">
        <w:rPr>
          <w:rFonts w:ascii="Times" w:hAnsi="Times"/>
          <w:color w:val="000000" w:themeColor="text1"/>
        </w:rPr>
        <w:t xml:space="preserve"> </w:t>
      </w:r>
    </w:p>
    <w:p w14:paraId="0B1E9C98" w14:textId="77777777" w:rsidR="007A4133" w:rsidRPr="00230FF4" w:rsidRDefault="007A4133" w:rsidP="005961D1">
      <w:pPr>
        <w:tabs>
          <w:tab w:val="left" w:pos="11482"/>
        </w:tabs>
        <w:ind w:right="-1"/>
        <w:jc w:val="center"/>
        <w:rPr>
          <w:rFonts w:ascii="Times" w:hAnsi="Times"/>
          <w:b/>
          <w:color w:val="000000" w:themeColor="text1"/>
          <w:sz w:val="20"/>
        </w:rPr>
      </w:pPr>
      <w:r w:rsidRPr="00230FF4">
        <w:rPr>
          <w:rFonts w:ascii="Times" w:hAnsi="Times"/>
          <w:b/>
          <w:color w:val="000000" w:themeColor="text1"/>
          <w:sz w:val="20"/>
        </w:rPr>
        <w:t xml:space="preserve">Figure </w:t>
      </w:r>
      <w:r w:rsidR="00512394" w:rsidRPr="00230FF4">
        <w:rPr>
          <w:rFonts w:ascii="Times" w:hAnsi="Times"/>
          <w:b/>
          <w:color w:val="000000" w:themeColor="text1"/>
          <w:sz w:val="20"/>
        </w:rPr>
        <w:t>3</w:t>
      </w:r>
      <w:r w:rsidRPr="00230FF4">
        <w:rPr>
          <w:rFonts w:ascii="Times" w:hAnsi="Times"/>
          <w:b/>
          <w:color w:val="000000" w:themeColor="text1"/>
          <w:sz w:val="20"/>
        </w:rPr>
        <w:t xml:space="preserve">: The Urban Dictionary definition of a </w:t>
      </w:r>
      <w:proofErr w:type="spellStart"/>
      <w:r w:rsidRPr="00230FF4">
        <w:rPr>
          <w:rFonts w:ascii="Times" w:hAnsi="Times"/>
          <w:b/>
          <w:color w:val="000000" w:themeColor="text1"/>
          <w:sz w:val="20"/>
        </w:rPr>
        <w:t>Kahoodle</w:t>
      </w:r>
      <w:proofErr w:type="spellEnd"/>
      <w:r w:rsidRPr="00230FF4">
        <w:rPr>
          <w:rFonts w:ascii="Times" w:hAnsi="Times"/>
          <w:b/>
          <w:color w:val="000000" w:themeColor="text1"/>
          <w:sz w:val="20"/>
        </w:rPr>
        <w:t>.</w:t>
      </w:r>
    </w:p>
    <w:p w14:paraId="306A2C64" w14:textId="77777777" w:rsidR="007A4133" w:rsidRPr="00230FF4" w:rsidRDefault="007A4133" w:rsidP="005961D1">
      <w:pPr>
        <w:tabs>
          <w:tab w:val="left" w:pos="11482"/>
        </w:tabs>
        <w:ind w:right="-1"/>
        <w:rPr>
          <w:rFonts w:ascii="Times" w:hAnsi="Times"/>
          <w:color w:val="000000" w:themeColor="text1"/>
        </w:rPr>
      </w:pPr>
    </w:p>
    <w:p w14:paraId="7435C281" w14:textId="37AD7D56" w:rsidR="007A4133" w:rsidRPr="00230FF4" w:rsidRDefault="007A4133" w:rsidP="005961D1">
      <w:pPr>
        <w:ind w:left="709"/>
        <w:rPr>
          <w:rFonts w:ascii="Times" w:hAnsi="Times" w:cs="Calibri"/>
          <w:i/>
          <w:color w:val="000000" w:themeColor="text1"/>
        </w:rPr>
      </w:pPr>
      <w:r w:rsidRPr="00230FF4">
        <w:rPr>
          <w:rFonts w:ascii="Times" w:hAnsi="Times" w:cs="Calibri"/>
          <w:i/>
          <w:color w:val="000000" w:themeColor="text1"/>
        </w:rPr>
        <w:t>As I came to know more about self-study as a methodology, I began to understand that there was a wider community of very generous self-study researchers who were interested in connecting up and sharing the conversation about teaching and teacher education. The idea</w:t>
      </w:r>
      <w:r w:rsidR="00824744" w:rsidRPr="00230FF4">
        <w:rPr>
          <w:rFonts w:ascii="Times" w:hAnsi="Times" w:cs="Calibri"/>
          <w:i/>
          <w:color w:val="000000" w:themeColor="text1"/>
        </w:rPr>
        <w:t xml:space="preserve"> of </w:t>
      </w:r>
      <w:r w:rsidRPr="00230FF4">
        <w:rPr>
          <w:rFonts w:ascii="Times" w:hAnsi="Times" w:cs="Calibri"/>
          <w:i/>
          <w:color w:val="000000" w:themeColor="text1"/>
        </w:rPr>
        <w:t xml:space="preserve">using </w:t>
      </w:r>
      <w:r w:rsidR="00357522" w:rsidRPr="00230FF4">
        <w:rPr>
          <w:rFonts w:ascii="Times" w:hAnsi="Times" w:cs="Calibri"/>
          <w:i/>
          <w:color w:val="000000" w:themeColor="text1"/>
        </w:rPr>
        <w:t>a</w:t>
      </w:r>
      <w:r w:rsidRPr="00230FF4">
        <w:rPr>
          <w:rFonts w:ascii="Times" w:hAnsi="Times" w:cs="Calibri"/>
          <w:i/>
          <w:color w:val="000000" w:themeColor="text1"/>
        </w:rPr>
        <w:t xml:space="preserve"> conferencing system to connect our group with self-study colleagues in other parts of our city as well as other parts of the world was </w:t>
      </w:r>
      <w:proofErr w:type="gramStart"/>
      <w:r w:rsidRPr="00230FF4">
        <w:rPr>
          <w:rFonts w:ascii="Times" w:hAnsi="Times" w:cs="Calibri"/>
          <w:i/>
          <w:color w:val="000000" w:themeColor="text1"/>
        </w:rPr>
        <w:t>something</w:t>
      </w:r>
      <w:proofErr w:type="gramEnd"/>
      <w:r w:rsidRPr="00230FF4">
        <w:rPr>
          <w:rFonts w:ascii="Times" w:hAnsi="Times" w:cs="Calibri"/>
          <w:i/>
          <w:color w:val="000000" w:themeColor="text1"/>
        </w:rPr>
        <w:t xml:space="preserve"> we agreed would be worthwhile. We wondered what to call it, ‘a tele-conference’ seemed too formal, ‘a meeting’ seemed too boring. Someone suggested a collection of self-study researchers might be something friendly like ‘a huddle’. Another cheekily suggested that in our shared methodological knowing such a gathering would be ‘in </w:t>
      </w:r>
      <w:proofErr w:type="spellStart"/>
      <w:r w:rsidRPr="00230FF4">
        <w:rPr>
          <w:rFonts w:ascii="Times" w:hAnsi="Times" w:cs="Calibri"/>
          <w:i/>
          <w:color w:val="000000" w:themeColor="text1"/>
        </w:rPr>
        <w:t>kahoots</w:t>
      </w:r>
      <w:proofErr w:type="spellEnd"/>
      <w:r w:rsidRPr="00230FF4">
        <w:rPr>
          <w:rFonts w:ascii="Times" w:hAnsi="Times" w:cs="Calibri"/>
          <w:i/>
          <w:color w:val="000000" w:themeColor="text1"/>
        </w:rPr>
        <w:t>’. After a few more mad minutes the name ‘</w:t>
      </w:r>
      <w:proofErr w:type="spellStart"/>
      <w:r w:rsidRPr="00230FF4">
        <w:rPr>
          <w:rFonts w:ascii="Times" w:hAnsi="Times" w:cs="Calibri"/>
          <w:i/>
          <w:color w:val="000000" w:themeColor="text1"/>
        </w:rPr>
        <w:t>kahoodle</w:t>
      </w:r>
      <w:proofErr w:type="spellEnd"/>
      <w:r w:rsidRPr="00230FF4">
        <w:rPr>
          <w:rFonts w:ascii="Times" w:hAnsi="Times" w:cs="Calibri"/>
          <w:i/>
          <w:color w:val="000000" w:themeColor="text1"/>
        </w:rPr>
        <w:t>’ was selected and for good measure, we defined the word in Urban Dictionary. At least, we thought, when we heard the term, we would all know what we were talking about</w:t>
      </w:r>
      <w:r w:rsidRPr="00230FF4">
        <w:rPr>
          <w:rFonts w:ascii="Times" w:hAnsi="Times" w:cs="Calibri"/>
          <w:color w:val="000000" w:themeColor="text1"/>
        </w:rPr>
        <w:t>. (</w:t>
      </w:r>
      <w:r w:rsidR="003375DB" w:rsidRPr="00230FF4">
        <w:rPr>
          <w:rFonts w:ascii="Times" w:hAnsi="Times"/>
          <w:color w:val="000000" w:themeColor="text1"/>
        </w:rPr>
        <w:t>Jo</w:t>
      </w:r>
      <w:r w:rsidRPr="00230FF4">
        <w:rPr>
          <w:rFonts w:ascii="Times" w:hAnsi="Times" w:cs="Calibri"/>
          <w:color w:val="000000" w:themeColor="text1"/>
        </w:rPr>
        <w:t>, Reflection)</w:t>
      </w:r>
    </w:p>
    <w:p w14:paraId="4D73C852" w14:textId="77777777" w:rsidR="007A4133" w:rsidRPr="00230FF4" w:rsidRDefault="007A4133" w:rsidP="005961D1">
      <w:pPr>
        <w:tabs>
          <w:tab w:val="left" w:pos="11482"/>
        </w:tabs>
        <w:ind w:right="-1"/>
        <w:rPr>
          <w:rFonts w:ascii="Times" w:hAnsi="Times"/>
          <w:color w:val="000000" w:themeColor="text1"/>
        </w:rPr>
      </w:pPr>
      <w:r w:rsidRPr="00230FF4">
        <w:rPr>
          <w:rFonts w:ascii="Times" w:hAnsi="Times"/>
          <w:color w:val="000000" w:themeColor="text1"/>
        </w:rPr>
        <w:t xml:space="preserve">Our first </w:t>
      </w:r>
      <w:proofErr w:type="spellStart"/>
      <w:r w:rsidRPr="00230FF4">
        <w:rPr>
          <w:rFonts w:ascii="Times" w:hAnsi="Times"/>
          <w:color w:val="000000" w:themeColor="text1"/>
        </w:rPr>
        <w:t>Kahoodle</w:t>
      </w:r>
      <w:proofErr w:type="spellEnd"/>
      <w:r w:rsidRPr="00230FF4">
        <w:rPr>
          <w:rFonts w:ascii="Times" w:hAnsi="Times"/>
          <w:color w:val="000000" w:themeColor="text1"/>
        </w:rPr>
        <w:t xml:space="preserve"> engaged researchers from the USA and Australia. We have hosted four events </w:t>
      </w:r>
      <w:r w:rsidR="004B5F02" w:rsidRPr="00230FF4">
        <w:rPr>
          <w:rFonts w:ascii="Times" w:hAnsi="Times"/>
          <w:color w:val="000000" w:themeColor="text1"/>
        </w:rPr>
        <w:t>in which</w:t>
      </w:r>
      <w:r w:rsidRPr="00230FF4">
        <w:rPr>
          <w:rFonts w:ascii="Times" w:hAnsi="Times"/>
          <w:color w:val="000000" w:themeColor="text1"/>
        </w:rPr>
        <w:t xml:space="preserve"> we experienced collegiality and research understandings, practiced with arts-based inquiry techniques to deepen reflection, and engaged positive networks for further exploration and development.</w:t>
      </w:r>
    </w:p>
    <w:p w14:paraId="6DD8DC8F" w14:textId="1BDCD483" w:rsidR="007A4133" w:rsidRPr="00230FF4" w:rsidRDefault="007A4133" w:rsidP="005961D1">
      <w:pPr>
        <w:tabs>
          <w:tab w:val="left" w:pos="11482"/>
        </w:tabs>
        <w:ind w:left="720" w:right="-1"/>
        <w:rPr>
          <w:rFonts w:ascii="Times" w:hAnsi="Times"/>
          <w:i/>
          <w:color w:val="000000" w:themeColor="text1"/>
          <w:shd w:val="clear" w:color="auto" w:fill="FFFFFF"/>
        </w:rPr>
      </w:pPr>
      <w:r w:rsidRPr="00230FF4">
        <w:rPr>
          <w:rFonts w:ascii="Times" w:hAnsi="Times"/>
          <w:i/>
          <w:color w:val="000000" w:themeColor="text1"/>
          <w:shd w:val="clear" w:color="auto" w:fill="FFFFFF"/>
        </w:rPr>
        <w:t xml:space="preserve">Prior to </w:t>
      </w:r>
      <w:r w:rsidR="004B5F02" w:rsidRPr="00230FF4">
        <w:rPr>
          <w:rFonts w:ascii="Times" w:hAnsi="Times"/>
          <w:i/>
          <w:color w:val="000000" w:themeColor="text1"/>
          <w:shd w:val="clear" w:color="auto" w:fill="FFFFFF"/>
        </w:rPr>
        <w:t>each</w:t>
      </w:r>
      <w:r w:rsidRPr="00230FF4">
        <w:rPr>
          <w:rFonts w:ascii="Times" w:hAnsi="Times"/>
          <w:i/>
          <w:color w:val="000000" w:themeColor="text1"/>
          <w:shd w:val="clear" w:color="auto" w:fill="FFFFFF"/>
        </w:rPr>
        <w:t xml:space="preserve"> ‘</w:t>
      </w:r>
      <w:proofErr w:type="spellStart"/>
      <w:r w:rsidRPr="00230FF4">
        <w:rPr>
          <w:rFonts w:ascii="Times" w:hAnsi="Times"/>
          <w:i/>
          <w:color w:val="000000" w:themeColor="text1"/>
          <w:shd w:val="clear" w:color="auto" w:fill="FFFFFF"/>
        </w:rPr>
        <w:t>Kahoodle</w:t>
      </w:r>
      <w:proofErr w:type="spellEnd"/>
      <w:r w:rsidRPr="00230FF4">
        <w:rPr>
          <w:rFonts w:ascii="Times" w:hAnsi="Times"/>
          <w:i/>
          <w:color w:val="000000" w:themeColor="text1"/>
          <w:shd w:val="clear" w:color="auto" w:fill="FFFFFF"/>
        </w:rPr>
        <w:t>’ we offered arts</w:t>
      </w:r>
      <w:r w:rsidR="00357522" w:rsidRPr="00230FF4">
        <w:rPr>
          <w:rFonts w:ascii="Times" w:hAnsi="Times"/>
          <w:i/>
          <w:color w:val="000000" w:themeColor="text1"/>
          <w:shd w:val="clear" w:color="auto" w:fill="FFFFFF"/>
        </w:rPr>
        <w:t>-</w:t>
      </w:r>
      <w:r w:rsidRPr="00230FF4">
        <w:rPr>
          <w:rFonts w:ascii="Times" w:hAnsi="Times"/>
          <w:i/>
          <w:color w:val="000000" w:themeColor="text1"/>
          <w:shd w:val="clear" w:color="auto" w:fill="FFFFFF"/>
        </w:rPr>
        <w:t xml:space="preserve">based inquiry projects for all participants and invited everyone to share these. This scaffolded conversations around metaphoric meaning of the artefacts and process of creating the artefacts. This helped tap into hidden or subconscious meaning for individuals and groups, that I think </w:t>
      </w:r>
      <w:r w:rsidR="00970451" w:rsidRPr="00230FF4">
        <w:rPr>
          <w:rFonts w:ascii="Times" w:hAnsi="Times"/>
          <w:i/>
          <w:color w:val="000000" w:themeColor="text1"/>
          <w:shd w:val="clear" w:color="auto" w:fill="FFFFFF"/>
        </w:rPr>
        <w:t xml:space="preserve">takes us </w:t>
      </w:r>
      <w:r w:rsidRPr="00230FF4">
        <w:rPr>
          <w:rFonts w:ascii="Times" w:hAnsi="Times"/>
          <w:i/>
          <w:color w:val="000000" w:themeColor="text1"/>
          <w:shd w:val="clear" w:color="auto" w:fill="FFFFFF"/>
        </w:rPr>
        <w:t>to the heart of self-study.</w:t>
      </w:r>
      <w:r w:rsidRPr="00230FF4">
        <w:rPr>
          <w:rFonts w:ascii="Times" w:hAnsi="Times"/>
          <w:color w:val="000000" w:themeColor="text1"/>
          <w:shd w:val="clear" w:color="auto" w:fill="FFFFFF"/>
        </w:rPr>
        <w:t xml:space="preserve"> (</w:t>
      </w:r>
      <w:r w:rsidR="003375DB" w:rsidRPr="00230FF4">
        <w:rPr>
          <w:rFonts w:ascii="Times" w:hAnsi="Times"/>
          <w:color w:val="000000" w:themeColor="text1"/>
        </w:rPr>
        <w:t>Shelley</w:t>
      </w:r>
      <w:r w:rsidRPr="00230FF4">
        <w:rPr>
          <w:rFonts w:ascii="Times" w:hAnsi="Times"/>
          <w:color w:val="000000" w:themeColor="text1"/>
          <w:shd w:val="clear" w:color="auto" w:fill="FFFFFF"/>
        </w:rPr>
        <w:t>, Reflection</w:t>
      </w:r>
      <w:r w:rsidR="008F49B9" w:rsidRPr="00230FF4">
        <w:rPr>
          <w:rFonts w:ascii="Times" w:hAnsi="Times"/>
          <w:color w:val="000000" w:themeColor="text1"/>
          <w:shd w:val="clear" w:color="auto" w:fill="FFFFFF"/>
        </w:rPr>
        <w:t>)</w:t>
      </w:r>
    </w:p>
    <w:p w14:paraId="339253EF" w14:textId="05865C22" w:rsidR="007A4133" w:rsidRPr="00230FF4" w:rsidRDefault="00357522" w:rsidP="008F49B9">
      <w:pPr>
        <w:tabs>
          <w:tab w:val="left" w:pos="11482"/>
        </w:tabs>
        <w:ind w:right="-1"/>
        <w:rPr>
          <w:rFonts w:ascii="Times" w:hAnsi="Times"/>
          <w:color w:val="000000" w:themeColor="text1"/>
        </w:rPr>
      </w:pPr>
      <w:r w:rsidRPr="00230FF4">
        <w:rPr>
          <w:rFonts w:ascii="Times" w:hAnsi="Times"/>
          <w:color w:val="000000" w:themeColor="text1"/>
        </w:rPr>
        <w:t>W</w:t>
      </w:r>
      <w:r w:rsidR="007A4133" w:rsidRPr="00230FF4">
        <w:rPr>
          <w:rFonts w:ascii="Times" w:hAnsi="Times"/>
          <w:color w:val="000000" w:themeColor="text1"/>
        </w:rPr>
        <w:t>e</w:t>
      </w:r>
      <w:r w:rsidRPr="00230FF4">
        <w:rPr>
          <w:rFonts w:ascii="Times" w:hAnsi="Times"/>
          <w:color w:val="000000" w:themeColor="text1"/>
        </w:rPr>
        <w:t xml:space="preserve"> thus</w:t>
      </w:r>
      <w:r w:rsidR="007A4133" w:rsidRPr="00230FF4">
        <w:rPr>
          <w:rFonts w:ascii="Times" w:hAnsi="Times"/>
          <w:color w:val="000000" w:themeColor="text1"/>
        </w:rPr>
        <w:t xml:space="preserve"> tied our practice and research firmly to </w:t>
      </w:r>
      <w:r w:rsidR="00896ACD" w:rsidRPr="00230FF4">
        <w:rPr>
          <w:rFonts w:ascii="Times" w:hAnsi="Times"/>
          <w:color w:val="000000" w:themeColor="text1"/>
        </w:rPr>
        <w:t>the community beyond our</w:t>
      </w:r>
      <w:r w:rsidRPr="00230FF4">
        <w:rPr>
          <w:rFonts w:ascii="Times" w:hAnsi="Times"/>
          <w:color w:val="000000" w:themeColor="text1"/>
        </w:rPr>
        <w:t xml:space="preserve"> and</w:t>
      </w:r>
      <w:r w:rsidR="007A4133" w:rsidRPr="00230FF4">
        <w:rPr>
          <w:rFonts w:ascii="Times" w:hAnsi="Times"/>
          <w:color w:val="000000" w:themeColor="text1"/>
        </w:rPr>
        <w:t xml:space="preserve"> broaden</w:t>
      </w:r>
      <w:r w:rsidRPr="00230FF4">
        <w:rPr>
          <w:rFonts w:ascii="Times" w:hAnsi="Times"/>
          <w:color w:val="000000" w:themeColor="text1"/>
        </w:rPr>
        <w:t>ed</w:t>
      </w:r>
      <w:r w:rsidR="007A4133" w:rsidRPr="00230FF4">
        <w:rPr>
          <w:rFonts w:ascii="Times" w:hAnsi="Times"/>
          <w:color w:val="000000" w:themeColor="text1"/>
        </w:rPr>
        <w:t xml:space="preserve"> the scope of our research collaborations</w:t>
      </w:r>
      <w:r w:rsidRPr="00230FF4">
        <w:rPr>
          <w:rFonts w:ascii="Times" w:hAnsi="Times"/>
          <w:color w:val="000000" w:themeColor="text1"/>
        </w:rPr>
        <w:t xml:space="preserve"> through </w:t>
      </w:r>
      <w:r w:rsidR="008F49B9" w:rsidRPr="00230FF4">
        <w:rPr>
          <w:rFonts w:ascii="Times" w:hAnsi="Times"/>
          <w:color w:val="000000" w:themeColor="text1"/>
        </w:rPr>
        <w:t xml:space="preserve">developing and maintaining </w:t>
      </w:r>
      <w:r w:rsidRPr="00230FF4">
        <w:rPr>
          <w:rFonts w:ascii="Times" w:hAnsi="Times"/>
          <w:color w:val="000000" w:themeColor="text1"/>
        </w:rPr>
        <w:t>international networks</w:t>
      </w:r>
      <w:r w:rsidR="007A4133" w:rsidRPr="00230FF4">
        <w:rPr>
          <w:rFonts w:ascii="Times" w:hAnsi="Times"/>
          <w:color w:val="000000" w:themeColor="text1"/>
        </w:rPr>
        <w:t>.</w:t>
      </w:r>
    </w:p>
    <w:p w14:paraId="0FAAC694" w14:textId="77777777" w:rsidR="00D42118" w:rsidRPr="00230FF4" w:rsidRDefault="00D42118" w:rsidP="00357522">
      <w:pPr>
        <w:tabs>
          <w:tab w:val="left" w:pos="11482"/>
        </w:tabs>
        <w:ind w:right="-1" w:firstLine="709"/>
        <w:rPr>
          <w:rFonts w:ascii="Times" w:hAnsi="Times"/>
          <w:color w:val="000000" w:themeColor="text1"/>
        </w:rPr>
      </w:pPr>
    </w:p>
    <w:p w14:paraId="2590CB92" w14:textId="77777777" w:rsidR="00D42118" w:rsidRPr="00230FF4" w:rsidRDefault="00D42118" w:rsidP="00357522">
      <w:pPr>
        <w:tabs>
          <w:tab w:val="left" w:pos="11482"/>
        </w:tabs>
        <w:ind w:right="-1" w:firstLine="709"/>
        <w:rPr>
          <w:rFonts w:ascii="Times" w:hAnsi="Times"/>
          <w:color w:val="000000" w:themeColor="text1"/>
        </w:rPr>
      </w:pPr>
    </w:p>
    <w:p w14:paraId="3EDE7588" w14:textId="77777777" w:rsidR="007A4133" w:rsidRPr="00230FF4" w:rsidRDefault="00090415" w:rsidP="00090415">
      <w:pPr>
        <w:pStyle w:val="Heading2"/>
        <w:rPr>
          <w:rFonts w:ascii="Times" w:hAnsi="Times"/>
          <w:b/>
          <w:color w:val="000000" w:themeColor="text1"/>
          <w:sz w:val="20"/>
        </w:rPr>
      </w:pPr>
      <w:r w:rsidRPr="00230FF4">
        <w:rPr>
          <w:rFonts w:ascii="Times" w:hAnsi="Times"/>
          <w:b/>
          <w:color w:val="000000" w:themeColor="text1"/>
          <w:sz w:val="20"/>
        </w:rPr>
        <w:t>Enactments of scholarship</w:t>
      </w:r>
    </w:p>
    <w:p w14:paraId="774FC5E8" w14:textId="77777777" w:rsidR="00D42118" w:rsidRPr="00230FF4" w:rsidRDefault="00D42118" w:rsidP="00D42118">
      <w:pPr>
        <w:rPr>
          <w:color w:val="000000" w:themeColor="text1"/>
        </w:rPr>
      </w:pPr>
    </w:p>
    <w:p w14:paraId="4A685DE0" w14:textId="77777777" w:rsidR="007A4133" w:rsidRPr="00230FF4" w:rsidRDefault="007A4133" w:rsidP="005961D1">
      <w:pPr>
        <w:ind w:right="-1" w:firstLine="720"/>
        <w:rPr>
          <w:rFonts w:ascii="Times" w:hAnsi="Times"/>
          <w:color w:val="000000" w:themeColor="text1"/>
        </w:rPr>
      </w:pPr>
      <w:r w:rsidRPr="00230FF4">
        <w:rPr>
          <w:rFonts w:ascii="Times" w:hAnsi="Times"/>
          <w:color w:val="000000" w:themeColor="text1"/>
        </w:rPr>
        <w:t>The enactment of scholarship dr</w:t>
      </w:r>
      <w:r w:rsidR="006B663F" w:rsidRPr="00230FF4">
        <w:rPr>
          <w:rFonts w:ascii="Times" w:hAnsi="Times"/>
          <w:color w:val="000000" w:themeColor="text1"/>
        </w:rPr>
        <w:t>a</w:t>
      </w:r>
      <w:r w:rsidRPr="00230FF4">
        <w:rPr>
          <w:rFonts w:ascii="Times" w:hAnsi="Times"/>
          <w:color w:val="000000" w:themeColor="text1"/>
        </w:rPr>
        <w:t>w</w:t>
      </w:r>
      <w:r w:rsidR="006B663F" w:rsidRPr="00230FF4">
        <w:rPr>
          <w:rFonts w:ascii="Times" w:hAnsi="Times"/>
          <w:color w:val="000000" w:themeColor="text1"/>
        </w:rPr>
        <w:t>s</w:t>
      </w:r>
      <w:r w:rsidRPr="00230FF4">
        <w:rPr>
          <w:rFonts w:ascii="Times" w:hAnsi="Times"/>
          <w:color w:val="000000" w:themeColor="text1"/>
        </w:rPr>
        <w:t xml:space="preserve"> together a </w:t>
      </w:r>
      <w:r w:rsidR="00024E44" w:rsidRPr="00230FF4">
        <w:rPr>
          <w:rFonts w:ascii="Times" w:hAnsi="Times"/>
          <w:color w:val="000000" w:themeColor="text1"/>
        </w:rPr>
        <w:t>number</w:t>
      </w:r>
      <w:r w:rsidRPr="00230FF4">
        <w:rPr>
          <w:rFonts w:ascii="Times" w:hAnsi="Times"/>
          <w:color w:val="000000" w:themeColor="text1"/>
        </w:rPr>
        <w:t xml:space="preserve"> of activities that </w:t>
      </w:r>
      <w:r w:rsidR="00024E44" w:rsidRPr="00230FF4">
        <w:rPr>
          <w:rFonts w:ascii="Times" w:hAnsi="Times"/>
          <w:color w:val="000000" w:themeColor="text1"/>
        </w:rPr>
        <w:t xml:space="preserve">the group undertook which </w:t>
      </w:r>
      <w:r w:rsidR="00D42118" w:rsidRPr="00230FF4">
        <w:rPr>
          <w:rFonts w:ascii="Times" w:hAnsi="Times"/>
          <w:color w:val="000000" w:themeColor="text1"/>
        </w:rPr>
        <w:t>focused</w:t>
      </w:r>
      <w:r w:rsidR="00024E44" w:rsidRPr="00230FF4">
        <w:rPr>
          <w:rFonts w:ascii="Times" w:hAnsi="Times"/>
          <w:color w:val="000000" w:themeColor="text1"/>
        </w:rPr>
        <w:t xml:space="preserve"> outward to the university and wider research community. These included </w:t>
      </w:r>
      <w:r w:rsidR="00DA456A" w:rsidRPr="00230FF4">
        <w:rPr>
          <w:rFonts w:ascii="Times" w:hAnsi="Times"/>
          <w:color w:val="000000" w:themeColor="text1"/>
        </w:rPr>
        <w:t xml:space="preserve">creating an online learning module, </w:t>
      </w:r>
      <w:r w:rsidR="008F49B9" w:rsidRPr="00230FF4">
        <w:rPr>
          <w:rFonts w:ascii="Times" w:hAnsi="Times"/>
          <w:color w:val="000000" w:themeColor="text1"/>
        </w:rPr>
        <w:t xml:space="preserve">hosting </w:t>
      </w:r>
      <w:r w:rsidR="00DA456A" w:rsidRPr="00230FF4">
        <w:rPr>
          <w:rFonts w:ascii="Times" w:hAnsi="Times"/>
          <w:color w:val="000000" w:themeColor="text1"/>
        </w:rPr>
        <w:t xml:space="preserve">seminars and conference presentations and mentoring research groups in other faculties and divisions. The enactment of scholarship </w:t>
      </w:r>
      <w:r w:rsidRPr="00230FF4">
        <w:rPr>
          <w:rFonts w:ascii="Times" w:hAnsi="Times"/>
          <w:color w:val="000000" w:themeColor="text1"/>
        </w:rPr>
        <w:t>not only improv</w:t>
      </w:r>
      <w:r w:rsidR="00DA456A" w:rsidRPr="00230FF4">
        <w:rPr>
          <w:rFonts w:ascii="Times" w:hAnsi="Times"/>
          <w:color w:val="000000" w:themeColor="text1"/>
        </w:rPr>
        <w:t>ed</w:t>
      </w:r>
      <w:r w:rsidRPr="00230FF4">
        <w:rPr>
          <w:rFonts w:ascii="Times" w:hAnsi="Times"/>
          <w:color w:val="000000" w:themeColor="text1"/>
        </w:rPr>
        <w:t xml:space="preserve"> our own practices, but also shar</w:t>
      </w:r>
      <w:r w:rsidR="00DA456A" w:rsidRPr="00230FF4">
        <w:rPr>
          <w:rFonts w:ascii="Times" w:hAnsi="Times"/>
          <w:color w:val="000000" w:themeColor="text1"/>
        </w:rPr>
        <w:t>ed</w:t>
      </w:r>
      <w:r w:rsidRPr="00230FF4">
        <w:rPr>
          <w:rFonts w:ascii="Times" w:hAnsi="Times"/>
          <w:color w:val="000000" w:themeColor="text1"/>
        </w:rPr>
        <w:t xml:space="preserve"> our understandings with other teacher educators and researchers. </w:t>
      </w:r>
      <w:r w:rsidRPr="00230FF4">
        <w:rPr>
          <w:rFonts w:ascii="Times" w:hAnsi="Times" w:cs="Calibri"/>
          <w:color w:val="000000" w:themeColor="text1"/>
        </w:rPr>
        <w:t>Apple (2013) suggests a major task of the critical scholar</w:t>
      </w:r>
      <w:r w:rsidR="006B663F" w:rsidRPr="00230FF4">
        <w:rPr>
          <w:rFonts w:ascii="Times" w:hAnsi="Times" w:cs="Calibri"/>
          <w:color w:val="000000" w:themeColor="text1"/>
        </w:rPr>
        <w:t xml:space="preserve"> and </w:t>
      </w:r>
      <w:r w:rsidRPr="00230FF4">
        <w:rPr>
          <w:rFonts w:ascii="Times" w:hAnsi="Times" w:cs="Calibri"/>
          <w:color w:val="000000" w:themeColor="text1"/>
        </w:rPr>
        <w:t>activist in education is to “bear witness to negativity” (p. 41). He challenges critical scholars “to point to... spaces of possible action” and “critically examine current realities with a conceptual/political framework that emphasizes the spaces in which more progressive and counter-hegemonic actions can, or do, go on” (p. 41).</w:t>
      </w:r>
      <w:r w:rsidR="006B663F" w:rsidRPr="00230FF4">
        <w:rPr>
          <w:rFonts w:ascii="Times" w:hAnsi="Times" w:cs="Calibri"/>
          <w:color w:val="000000" w:themeColor="text1"/>
        </w:rPr>
        <w:t xml:space="preserve"> </w:t>
      </w:r>
      <w:r w:rsidR="006B663F" w:rsidRPr="00230FF4">
        <w:rPr>
          <w:rFonts w:ascii="Times" w:hAnsi="Times"/>
          <w:color w:val="000000" w:themeColor="text1"/>
        </w:rPr>
        <w:t>We shared our research findings with colleagues both informally and formally through seminars, symposia, and conference presentations.</w:t>
      </w:r>
    </w:p>
    <w:p w14:paraId="20E63950" w14:textId="34FD7200" w:rsidR="007A4133" w:rsidRPr="00230FF4" w:rsidRDefault="007A4133" w:rsidP="005961D1">
      <w:pPr>
        <w:ind w:left="720"/>
        <w:rPr>
          <w:rFonts w:ascii="Times" w:hAnsi="Times" w:cs="Calibri"/>
          <w:i/>
          <w:color w:val="000000" w:themeColor="text1"/>
        </w:rPr>
      </w:pPr>
      <w:r w:rsidRPr="00230FF4">
        <w:rPr>
          <w:rFonts w:ascii="Times" w:hAnsi="Times" w:cs="Calibri"/>
          <w:i/>
          <w:color w:val="000000" w:themeColor="text1"/>
        </w:rPr>
        <w:t xml:space="preserve">Presenting our research to other colleagues was an important part of our work in the </w:t>
      </w:r>
      <w:r w:rsidR="003375DB" w:rsidRPr="00230FF4">
        <w:rPr>
          <w:rFonts w:ascii="Times" w:hAnsi="Times"/>
          <w:i/>
          <w:color w:val="000000" w:themeColor="text1"/>
        </w:rPr>
        <w:t>CREPE</w:t>
      </w:r>
      <w:r w:rsidR="00E71FFC" w:rsidRPr="00230FF4">
        <w:rPr>
          <w:rFonts w:ascii="Times" w:hAnsi="Times" w:cs="Calibri"/>
          <w:i/>
          <w:color w:val="000000" w:themeColor="text1"/>
        </w:rPr>
        <w:t xml:space="preserve"> </w:t>
      </w:r>
      <w:r w:rsidRPr="00230FF4">
        <w:rPr>
          <w:rFonts w:ascii="Times" w:hAnsi="Times" w:cs="Calibri"/>
          <w:i/>
          <w:color w:val="000000" w:themeColor="text1"/>
        </w:rPr>
        <w:t>group. We had a story worth telling. We were taking the brave action of opening our classrooms to one another, inviting critical friends to join us in improving our teaching practice. We felt that our colleagues should be provided with an opportunity to know about these collaborations, the positive outcomes we derived from them, and what we were learning about our teaching. Most often we presented collaboratively, in the same way we had researched</w:t>
      </w:r>
      <w:r w:rsidRPr="00230FF4">
        <w:rPr>
          <w:rFonts w:ascii="Times" w:hAnsi="Times" w:cs="Calibri"/>
          <w:color w:val="000000" w:themeColor="text1"/>
        </w:rPr>
        <w:t>. (</w:t>
      </w:r>
      <w:r w:rsidR="003375DB" w:rsidRPr="00230FF4">
        <w:rPr>
          <w:rFonts w:ascii="Times" w:hAnsi="Times"/>
          <w:color w:val="000000" w:themeColor="text1"/>
        </w:rPr>
        <w:t>Jo</w:t>
      </w:r>
      <w:r w:rsidRPr="00230FF4">
        <w:rPr>
          <w:rFonts w:ascii="Times" w:hAnsi="Times" w:cs="Calibri"/>
          <w:color w:val="000000" w:themeColor="text1"/>
        </w:rPr>
        <w:t>, Reflection)</w:t>
      </w:r>
    </w:p>
    <w:p w14:paraId="3B316ADC" w14:textId="27129A07" w:rsidR="007A4133" w:rsidRPr="00230FF4" w:rsidRDefault="007A4133" w:rsidP="008F49B9">
      <w:pPr>
        <w:ind w:right="-1" w:firstLine="720"/>
        <w:rPr>
          <w:rFonts w:ascii="Times" w:hAnsi="Times"/>
          <w:color w:val="000000" w:themeColor="text1"/>
        </w:rPr>
      </w:pPr>
      <w:r w:rsidRPr="00230FF4">
        <w:rPr>
          <w:rFonts w:ascii="Times" w:hAnsi="Times"/>
          <w:color w:val="000000" w:themeColor="text1"/>
        </w:rPr>
        <w:t xml:space="preserve">One </w:t>
      </w:r>
      <w:r w:rsidR="00DA456A" w:rsidRPr="00230FF4">
        <w:rPr>
          <w:rFonts w:ascii="Times" w:hAnsi="Times"/>
          <w:color w:val="000000" w:themeColor="text1"/>
        </w:rPr>
        <w:t xml:space="preserve">of the </w:t>
      </w:r>
      <w:r w:rsidRPr="00230FF4">
        <w:rPr>
          <w:rFonts w:ascii="Times" w:hAnsi="Times"/>
          <w:color w:val="000000" w:themeColor="text1"/>
        </w:rPr>
        <w:t>enactment</w:t>
      </w:r>
      <w:r w:rsidR="00DA456A" w:rsidRPr="00230FF4">
        <w:rPr>
          <w:rFonts w:ascii="Times" w:hAnsi="Times"/>
          <w:color w:val="000000" w:themeColor="text1"/>
        </w:rPr>
        <w:t>s</w:t>
      </w:r>
      <w:r w:rsidRPr="00230FF4">
        <w:rPr>
          <w:rFonts w:ascii="Times" w:hAnsi="Times"/>
          <w:color w:val="000000" w:themeColor="text1"/>
        </w:rPr>
        <w:t xml:space="preserve"> </w:t>
      </w:r>
      <w:r w:rsidR="006B663F" w:rsidRPr="00230FF4">
        <w:rPr>
          <w:rFonts w:ascii="Times" w:hAnsi="Times"/>
          <w:color w:val="000000" w:themeColor="text1"/>
        </w:rPr>
        <w:t>was working with groups of Librarians</w:t>
      </w:r>
      <w:r w:rsidR="00F2343A" w:rsidRPr="00230FF4">
        <w:rPr>
          <w:rFonts w:ascii="Times" w:hAnsi="Times"/>
          <w:color w:val="000000" w:themeColor="text1"/>
        </w:rPr>
        <w:t xml:space="preserve"> to </w:t>
      </w:r>
      <w:r w:rsidR="008F49B9" w:rsidRPr="00230FF4">
        <w:rPr>
          <w:rFonts w:ascii="Times" w:hAnsi="Times"/>
          <w:color w:val="000000" w:themeColor="text1"/>
        </w:rPr>
        <w:t>encourag</w:t>
      </w:r>
      <w:r w:rsidR="004F39D2" w:rsidRPr="00230FF4">
        <w:rPr>
          <w:rFonts w:ascii="Times" w:hAnsi="Times"/>
          <w:color w:val="000000" w:themeColor="text1"/>
        </w:rPr>
        <w:t>e</w:t>
      </w:r>
      <w:r w:rsidR="008F49B9" w:rsidRPr="00230FF4">
        <w:rPr>
          <w:rFonts w:ascii="Times" w:hAnsi="Times"/>
          <w:color w:val="000000" w:themeColor="text1"/>
        </w:rPr>
        <w:t xml:space="preserve"> them </w:t>
      </w:r>
      <w:r w:rsidR="006B663F" w:rsidRPr="00230FF4">
        <w:rPr>
          <w:rFonts w:ascii="Times" w:hAnsi="Times"/>
          <w:color w:val="000000" w:themeColor="text1"/>
        </w:rPr>
        <w:t>to form self-study and research groups</w:t>
      </w:r>
      <w:r w:rsidR="008F49B9" w:rsidRPr="00230FF4">
        <w:rPr>
          <w:rFonts w:ascii="Times" w:hAnsi="Times"/>
          <w:color w:val="000000" w:themeColor="text1"/>
        </w:rPr>
        <w:t xml:space="preserve"> themselves</w:t>
      </w:r>
      <w:r w:rsidR="006B663F" w:rsidRPr="00230FF4">
        <w:rPr>
          <w:rFonts w:ascii="Times" w:hAnsi="Times"/>
          <w:color w:val="000000" w:themeColor="text1"/>
        </w:rPr>
        <w:t xml:space="preserve">. In this way the energy, ideas, and practice developed within our group spread </w:t>
      </w:r>
      <w:r w:rsidR="008F49B9" w:rsidRPr="00230FF4">
        <w:rPr>
          <w:rFonts w:ascii="Times" w:hAnsi="Times"/>
          <w:color w:val="000000" w:themeColor="text1"/>
        </w:rPr>
        <w:t>throughout</w:t>
      </w:r>
      <w:r w:rsidR="006B663F" w:rsidRPr="00230FF4">
        <w:rPr>
          <w:rFonts w:ascii="Times" w:hAnsi="Times"/>
          <w:color w:val="000000" w:themeColor="text1"/>
        </w:rPr>
        <w:t xml:space="preserve"> the university to students and to other Faculties and Divisions. Another</w:t>
      </w:r>
      <w:r w:rsidR="008F49B9" w:rsidRPr="00230FF4">
        <w:rPr>
          <w:rFonts w:ascii="Times" w:hAnsi="Times"/>
          <w:color w:val="000000" w:themeColor="text1"/>
        </w:rPr>
        <w:t xml:space="preserve"> enactment</w:t>
      </w:r>
      <w:r w:rsidR="006B663F" w:rsidRPr="00230FF4">
        <w:rPr>
          <w:rFonts w:ascii="Times" w:hAnsi="Times"/>
          <w:color w:val="000000" w:themeColor="text1"/>
        </w:rPr>
        <w:t xml:space="preserve"> </w:t>
      </w:r>
      <w:r w:rsidR="00DA456A" w:rsidRPr="00230FF4">
        <w:rPr>
          <w:rFonts w:ascii="Times" w:hAnsi="Times"/>
          <w:color w:val="000000" w:themeColor="text1"/>
        </w:rPr>
        <w:t>was</w:t>
      </w:r>
      <w:r w:rsidRPr="00230FF4">
        <w:rPr>
          <w:rFonts w:ascii="Times" w:hAnsi="Times"/>
          <w:color w:val="000000" w:themeColor="text1"/>
        </w:rPr>
        <w:t xml:space="preserve"> the opportunity for us to develop an online learning module about self-study as a</w:t>
      </w:r>
      <w:r w:rsidR="006B663F" w:rsidRPr="00230FF4">
        <w:rPr>
          <w:rFonts w:ascii="Times" w:hAnsi="Times"/>
          <w:color w:val="000000" w:themeColor="text1"/>
        </w:rPr>
        <w:t xml:space="preserve"> </w:t>
      </w:r>
      <w:r w:rsidRPr="00230FF4">
        <w:rPr>
          <w:rFonts w:ascii="Times" w:hAnsi="Times"/>
          <w:color w:val="000000" w:themeColor="text1"/>
        </w:rPr>
        <w:t xml:space="preserve">methodology for </w:t>
      </w:r>
      <w:r w:rsidR="00D17942" w:rsidRPr="00230FF4">
        <w:rPr>
          <w:rFonts w:ascii="Times" w:hAnsi="Times"/>
          <w:color w:val="000000" w:themeColor="text1"/>
        </w:rPr>
        <w:t xml:space="preserve">improving </w:t>
      </w:r>
      <w:r w:rsidRPr="00230FF4">
        <w:rPr>
          <w:rFonts w:ascii="Times" w:hAnsi="Times"/>
          <w:color w:val="000000" w:themeColor="text1"/>
        </w:rPr>
        <w:t>research and teaching through researching one’s own practice</w:t>
      </w:r>
      <w:r w:rsidR="006B663F" w:rsidRPr="00230FF4">
        <w:rPr>
          <w:rFonts w:ascii="Times" w:hAnsi="Times"/>
          <w:color w:val="000000" w:themeColor="text1"/>
        </w:rPr>
        <w:t>.</w:t>
      </w:r>
    </w:p>
    <w:p w14:paraId="71DD479F" w14:textId="5C50195C" w:rsidR="007A4133" w:rsidRPr="00230FF4" w:rsidRDefault="007A4133" w:rsidP="005961D1">
      <w:pPr>
        <w:widowControl w:val="0"/>
        <w:autoSpaceDE w:val="0"/>
        <w:autoSpaceDN w:val="0"/>
        <w:adjustRightInd w:val="0"/>
        <w:ind w:left="720"/>
        <w:rPr>
          <w:rFonts w:ascii="Times" w:hAnsi="Times" w:cs="Calibri"/>
          <w:i/>
          <w:color w:val="000000" w:themeColor="text1"/>
        </w:rPr>
      </w:pPr>
      <w:r w:rsidRPr="00230FF4">
        <w:rPr>
          <w:rFonts w:ascii="Times" w:hAnsi="Times" w:cs="Calibri"/>
          <w:i/>
          <w:color w:val="000000" w:themeColor="text1"/>
        </w:rPr>
        <w:t xml:space="preserve">We felt </w:t>
      </w:r>
      <w:proofErr w:type="spellStart"/>
      <w:r w:rsidRPr="00230FF4">
        <w:rPr>
          <w:rFonts w:ascii="Times" w:hAnsi="Times" w:cs="Calibri"/>
          <w:i/>
          <w:color w:val="000000" w:themeColor="text1"/>
        </w:rPr>
        <w:t>enamoured</w:t>
      </w:r>
      <w:proofErr w:type="spellEnd"/>
      <w:r w:rsidRPr="00230FF4">
        <w:rPr>
          <w:rFonts w:ascii="Times" w:hAnsi="Times" w:cs="Calibri"/>
          <w:i/>
          <w:color w:val="000000" w:themeColor="text1"/>
        </w:rPr>
        <w:t xml:space="preserve"> with self-study methodology and wanted to </w:t>
      </w:r>
      <w:r w:rsidR="00EE4304" w:rsidRPr="00230FF4">
        <w:rPr>
          <w:rFonts w:ascii="Times" w:hAnsi="Times" w:cs="Calibri"/>
          <w:i/>
          <w:color w:val="000000" w:themeColor="text1"/>
        </w:rPr>
        <w:t>‘</w:t>
      </w:r>
      <w:r w:rsidRPr="00230FF4">
        <w:rPr>
          <w:rFonts w:ascii="Times" w:hAnsi="Times" w:cs="Calibri"/>
          <w:i/>
          <w:color w:val="000000" w:themeColor="text1"/>
        </w:rPr>
        <w:t>share the love</w:t>
      </w:r>
      <w:r w:rsidR="00EE4304" w:rsidRPr="00230FF4">
        <w:rPr>
          <w:rFonts w:ascii="Times" w:hAnsi="Times" w:cs="Calibri"/>
          <w:i/>
          <w:color w:val="000000" w:themeColor="text1"/>
        </w:rPr>
        <w:t xml:space="preserve">’. </w:t>
      </w:r>
      <w:r w:rsidRPr="00230FF4">
        <w:rPr>
          <w:rFonts w:ascii="Times" w:hAnsi="Times" w:cs="Calibri"/>
          <w:i/>
          <w:color w:val="000000" w:themeColor="text1"/>
        </w:rPr>
        <w:t xml:space="preserve">Fortunately, we had three opportunities presented to us. 1: the </w:t>
      </w:r>
      <w:r w:rsidR="00970451" w:rsidRPr="00230FF4">
        <w:rPr>
          <w:rFonts w:ascii="Times" w:hAnsi="Times" w:cs="Calibri"/>
          <w:i/>
          <w:color w:val="000000" w:themeColor="text1"/>
        </w:rPr>
        <w:t xml:space="preserve">Graduate Certificate </w:t>
      </w:r>
      <w:r w:rsidRPr="00230FF4">
        <w:rPr>
          <w:rFonts w:ascii="Times" w:hAnsi="Times" w:cs="Calibri"/>
          <w:i/>
          <w:color w:val="000000" w:themeColor="text1"/>
        </w:rPr>
        <w:t xml:space="preserve">in </w:t>
      </w:r>
      <w:r w:rsidR="00970451" w:rsidRPr="00230FF4">
        <w:rPr>
          <w:rFonts w:ascii="Times" w:hAnsi="Times" w:cs="Calibri"/>
          <w:i/>
          <w:color w:val="000000" w:themeColor="text1"/>
        </w:rPr>
        <w:t xml:space="preserve">Higher Education </w:t>
      </w:r>
      <w:r w:rsidRPr="00230FF4">
        <w:rPr>
          <w:rFonts w:ascii="Times" w:hAnsi="Times" w:cs="Calibri"/>
          <w:i/>
          <w:color w:val="000000" w:themeColor="text1"/>
        </w:rPr>
        <w:t xml:space="preserve">was looking for some support to offer students examples about how to conduct research into their own teaching practice; 2: a Leadership unit wanted to use self-study practices to support mentor and mentee investigations; and 3: a final year Bachelor unit wanted to consider what great reflective practice could look like using self-study methodologies. We decided to produce a teaching and learning program – reflecting </w:t>
      </w:r>
      <w:proofErr w:type="spellStart"/>
      <w:r w:rsidRPr="00230FF4">
        <w:rPr>
          <w:rFonts w:ascii="Times" w:hAnsi="Times" w:cs="Calibri"/>
          <w:i/>
          <w:color w:val="000000" w:themeColor="text1"/>
        </w:rPr>
        <w:t>Samaras’s</w:t>
      </w:r>
      <w:proofErr w:type="spellEnd"/>
      <w:r w:rsidRPr="00230FF4">
        <w:rPr>
          <w:rFonts w:ascii="Times" w:hAnsi="Times" w:cs="Calibri"/>
          <w:i/>
          <w:color w:val="000000" w:themeColor="text1"/>
        </w:rPr>
        <w:t xml:space="preserve"> (2011) 5 ideas about self-study. We made short videos to scaffold and demonstrate. We generated some writing to exemplify. We crafted 5 modules that would support the implementation of self-study methodology across all three units. Ann (our International Mentor) even crafted a video superbly exemplifying her self-study research. </w:t>
      </w:r>
      <w:r w:rsidRPr="00230FF4">
        <w:rPr>
          <w:rFonts w:ascii="Times" w:hAnsi="Times" w:cs="Calibri"/>
          <w:color w:val="000000" w:themeColor="text1"/>
        </w:rPr>
        <w:t>(</w:t>
      </w:r>
      <w:r w:rsidR="003375DB" w:rsidRPr="00230FF4">
        <w:rPr>
          <w:rFonts w:ascii="Times" w:hAnsi="Times"/>
          <w:color w:val="000000" w:themeColor="text1"/>
        </w:rPr>
        <w:t>Peta</w:t>
      </w:r>
      <w:r w:rsidRPr="00230FF4">
        <w:rPr>
          <w:rFonts w:ascii="Times" w:hAnsi="Times" w:cs="Calibri"/>
          <w:color w:val="000000" w:themeColor="text1"/>
        </w:rPr>
        <w:t>, Reflection)</w:t>
      </w:r>
    </w:p>
    <w:p w14:paraId="51118676" w14:textId="77777777" w:rsidR="007A4133" w:rsidRPr="00230FF4" w:rsidRDefault="007A4133" w:rsidP="008F49B9">
      <w:pPr>
        <w:ind w:right="-1" w:firstLine="720"/>
        <w:rPr>
          <w:rFonts w:ascii="Times" w:hAnsi="Times"/>
          <w:color w:val="000000" w:themeColor="text1"/>
        </w:rPr>
      </w:pPr>
      <w:r w:rsidRPr="00230FF4">
        <w:rPr>
          <w:rFonts w:ascii="Times" w:hAnsi="Times"/>
          <w:color w:val="000000" w:themeColor="text1"/>
        </w:rPr>
        <w:t xml:space="preserve">The reflection necessary to develop these </w:t>
      </w:r>
      <w:r w:rsidR="00E04E1F" w:rsidRPr="00230FF4">
        <w:rPr>
          <w:rFonts w:ascii="Times" w:hAnsi="Times"/>
          <w:color w:val="000000" w:themeColor="text1"/>
        </w:rPr>
        <w:t xml:space="preserve">enactments of </w:t>
      </w:r>
      <w:r w:rsidR="008F49B9" w:rsidRPr="00230FF4">
        <w:rPr>
          <w:rFonts w:ascii="Times" w:hAnsi="Times"/>
          <w:color w:val="000000" w:themeColor="text1"/>
        </w:rPr>
        <w:t>scholarship</w:t>
      </w:r>
      <w:r w:rsidRPr="00230FF4">
        <w:rPr>
          <w:rFonts w:ascii="Times" w:hAnsi="Times"/>
          <w:color w:val="000000" w:themeColor="text1"/>
        </w:rPr>
        <w:t xml:space="preserve"> dr</w:t>
      </w:r>
      <w:r w:rsidR="00DA456A" w:rsidRPr="00230FF4">
        <w:rPr>
          <w:rFonts w:ascii="Times" w:hAnsi="Times"/>
          <w:color w:val="000000" w:themeColor="text1"/>
        </w:rPr>
        <w:t>e</w:t>
      </w:r>
      <w:r w:rsidRPr="00230FF4">
        <w:rPr>
          <w:rFonts w:ascii="Times" w:hAnsi="Times"/>
          <w:color w:val="000000" w:themeColor="text1"/>
        </w:rPr>
        <w:t xml:space="preserve">w our group together and </w:t>
      </w:r>
      <w:r w:rsidR="006B663F" w:rsidRPr="00230FF4">
        <w:rPr>
          <w:rFonts w:ascii="Times" w:hAnsi="Times"/>
          <w:color w:val="000000" w:themeColor="text1"/>
        </w:rPr>
        <w:t xml:space="preserve">developed </w:t>
      </w:r>
      <w:r w:rsidRPr="00230FF4">
        <w:rPr>
          <w:rFonts w:ascii="Times" w:hAnsi="Times"/>
          <w:color w:val="000000" w:themeColor="text1"/>
        </w:rPr>
        <w:t xml:space="preserve">our shared understandings. The boundaries between the elements of this model were fluid as the model is </w:t>
      </w:r>
      <w:r w:rsidR="008F49B9" w:rsidRPr="00230FF4">
        <w:rPr>
          <w:rFonts w:ascii="Times" w:hAnsi="Times"/>
          <w:color w:val="000000" w:themeColor="text1"/>
        </w:rPr>
        <w:t xml:space="preserve">only </w:t>
      </w:r>
      <w:r w:rsidRPr="00230FF4">
        <w:rPr>
          <w:rFonts w:ascii="Times" w:hAnsi="Times"/>
          <w:color w:val="000000" w:themeColor="text1"/>
        </w:rPr>
        <w:t xml:space="preserve">a </w:t>
      </w:r>
      <w:proofErr w:type="spellStart"/>
      <w:r w:rsidRPr="00230FF4">
        <w:rPr>
          <w:rFonts w:ascii="Times" w:hAnsi="Times"/>
          <w:color w:val="000000" w:themeColor="text1"/>
        </w:rPr>
        <w:t>crystallisation</w:t>
      </w:r>
      <w:proofErr w:type="spellEnd"/>
      <w:r w:rsidRPr="00230FF4">
        <w:rPr>
          <w:rFonts w:ascii="Times" w:hAnsi="Times"/>
          <w:color w:val="000000" w:themeColor="text1"/>
        </w:rPr>
        <w:t xml:space="preserve"> of a dynamic, organic research group</w:t>
      </w:r>
      <w:r w:rsidR="008F49B9" w:rsidRPr="00230FF4">
        <w:rPr>
          <w:rFonts w:ascii="Times" w:hAnsi="Times"/>
          <w:color w:val="000000" w:themeColor="text1"/>
        </w:rPr>
        <w:t>/process</w:t>
      </w:r>
      <w:r w:rsidRPr="00230FF4">
        <w:rPr>
          <w:rFonts w:ascii="Times" w:hAnsi="Times"/>
          <w:color w:val="000000" w:themeColor="text1"/>
        </w:rPr>
        <w:t>. During our discussions with our mentors and colleagues</w:t>
      </w:r>
      <w:r w:rsidR="008F49B9" w:rsidRPr="00230FF4">
        <w:rPr>
          <w:rFonts w:ascii="Times" w:hAnsi="Times"/>
          <w:color w:val="000000" w:themeColor="text1"/>
        </w:rPr>
        <w:t>,</w:t>
      </w:r>
      <w:r w:rsidRPr="00230FF4">
        <w:rPr>
          <w:rFonts w:ascii="Times" w:hAnsi="Times"/>
          <w:color w:val="000000" w:themeColor="text1"/>
        </w:rPr>
        <w:t xml:space="preserve"> new focused research emerged and then generated new understandings, which were then expressed in our enactments of scholarship.</w:t>
      </w:r>
    </w:p>
    <w:p w14:paraId="286045B2" w14:textId="77777777" w:rsidR="00D42118" w:rsidRPr="00230FF4" w:rsidRDefault="00D42118" w:rsidP="00DA456A">
      <w:pPr>
        <w:ind w:right="-1" w:firstLine="720"/>
        <w:rPr>
          <w:rFonts w:ascii="Times" w:hAnsi="Times"/>
          <w:color w:val="000000" w:themeColor="text1"/>
        </w:rPr>
      </w:pPr>
    </w:p>
    <w:p w14:paraId="105E7590" w14:textId="77777777" w:rsidR="00D42118" w:rsidRPr="00230FF4" w:rsidRDefault="00D42118" w:rsidP="00DA456A">
      <w:pPr>
        <w:ind w:right="-1" w:firstLine="720"/>
        <w:rPr>
          <w:rFonts w:ascii="Times" w:hAnsi="Times"/>
          <w:color w:val="000000" w:themeColor="text1"/>
        </w:rPr>
      </w:pPr>
    </w:p>
    <w:p w14:paraId="12D0DC1F" w14:textId="77777777" w:rsidR="007A4133" w:rsidRPr="00230FF4" w:rsidRDefault="00090415" w:rsidP="00090415">
      <w:pPr>
        <w:pStyle w:val="Heading2"/>
        <w:rPr>
          <w:rFonts w:ascii="Times" w:hAnsi="Times"/>
          <w:b/>
          <w:color w:val="000000" w:themeColor="text1"/>
          <w:sz w:val="20"/>
        </w:rPr>
      </w:pPr>
      <w:r w:rsidRPr="00230FF4">
        <w:rPr>
          <w:rFonts w:ascii="Times" w:hAnsi="Times"/>
          <w:b/>
          <w:color w:val="000000" w:themeColor="text1"/>
          <w:sz w:val="20"/>
        </w:rPr>
        <w:lastRenderedPageBreak/>
        <w:t>Our central practices</w:t>
      </w:r>
    </w:p>
    <w:p w14:paraId="71995DB0" w14:textId="77777777" w:rsidR="00D42118" w:rsidRPr="00230FF4" w:rsidRDefault="00D42118" w:rsidP="00D42118">
      <w:pPr>
        <w:rPr>
          <w:color w:val="000000" w:themeColor="text1"/>
        </w:rPr>
      </w:pPr>
    </w:p>
    <w:p w14:paraId="23AC0D45" w14:textId="3F3BD82F" w:rsidR="007A4133" w:rsidRPr="00230FF4" w:rsidRDefault="00E558AC" w:rsidP="005961D1">
      <w:pPr>
        <w:ind w:firstLine="720"/>
        <w:rPr>
          <w:rFonts w:ascii="Times" w:hAnsi="Times"/>
          <w:color w:val="000000" w:themeColor="text1"/>
        </w:rPr>
      </w:pPr>
      <w:r w:rsidRPr="00230FF4">
        <w:rPr>
          <w:rFonts w:ascii="Times" w:hAnsi="Times"/>
          <w:color w:val="000000" w:themeColor="text1"/>
        </w:rPr>
        <w:t>Our daily involvement in our</w:t>
      </w:r>
      <w:r w:rsidR="007A4133" w:rsidRPr="00230FF4">
        <w:rPr>
          <w:rFonts w:ascii="Times" w:hAnsi="Times"/>
          <w:color w:val="000000" w:themeColor="text1"/>
        </w:rPr>
        <w:t xml:space="preserve"> teaching and learning groups, project teams and course teams</w:t>
      </w:r>
      <w:r w:rsidRPr="00230FF4">
        <w:rPr>
          <w:rFonts w:ascii="Times" w:hAnsi="Times"/>
          <w:color w:val="000000" w:themeColor="text1"/>
        </w:rPr>
        <w:t xml:space="preserve"> wa</w:t>
      </w:r>
      <w:r w:rsidR="007A4133" w:rsidRPr="00230FF4">
        <w:rPr>
          <w:rFonts w:ascii="Times" w:hAnsi="Times"/>
          <w:color w:val="000000" w:themeColor="text1"/>
        </w:rPr>
        <w:t xml:space="preserve">s not optional, but rather a requirement </w:t>
      </w:r>
      <w:r w:rsidRPr="00230FF4">
        <w:rPr>
          <w:rFonts w:ascii="Times" w:hAnsi="Times"/>
          <w:color w:val="000000" w:themeColor="text1"/>
        </w:rPr>
        <w:t>of our jobs</w:t>
      </w:r>
      <w:r w:rsidR="007A4133" w:rsidRPr="00230FF4">
        <w:rPr>
          <w:rFonts w:ascii="Times" w:hAnsi="Times"/>
          <w:color w:val="000000" w:themeColor="text1"/>
        </w:rPr>
        <w:t xml:space="preserve">. </w:t>
      </w:r>
      <w:r w:rsidR="00937B63" w:rsidRPr="00230FF4">
        <w:rPr>
          <w:rFonts w:ascii="Times" w:hAnsi="Times"/>
          <w:color w:val="000000" w:themeColor="text1"/>
        </w:rPr>
        <w:t>Participation in t</w:t>
      </w:r>
      <w:r w:rsidR="007A4133" w:rsidRPr="00230FF4">
        <w:rPr>
          <w:rFonts w:ascii="Times" w:hAnsi="Times"/>
          <w:color w:val="000000" w:themeColor="text1"/>
        </w:rPr>
        <w:t xml:space="preserve">he </w:t>
      </w:r>
      <w:r w:rsidR="003375DB" w:rsidRPr="00230FF4">
        <w:rPr>
          <w:rFonts w:ascii="Times" w:hAnsi="Times"/>
          <w:color w:val="000000" w:themeColor="text1"/>
        </w:rPr>
        <w:t>CREPE</w:t>
      </w:r>
      <w:r w:rsidR="00E71FFC" w:rsidRPr="00230FF4">
        <w:rPr>
          <w:rFonts w:ascii="Times" w:hAnsi="Times"/>
          <w:color w:val="000000" w:themeColor="text1"/>
        </w:rPr>
        <w:t xml:space="preserve"> </w:t>
      </w:r>
      <w:r w:rsidR="007A4133" w:rsidRPr="00230FF4">
        <w:rPr>
          <w:rFonts w:ascii="Times" w:hAnsi="Times"/>
          <w:color w:val="000000" w:themeColor="text1"/>
        </w:rPr>
        <w:t>group was different</w:t>
      </w:r>
      <w:r w:rsidR="00937B63" w:rsidRPr="00230FF4">
        <w:rPr>
          <w:rFonts w:ascii="Times" w:hAnsi="Times"/>
          <w:color w:val="000000" w:themeColor="text1"/>
        </w:rPr>
        <w:t>,</w:t>
      </w:r>
      <w:r w:rsidR="007A4133" w:rsidRPr="00230FF4">
        <w:rPr>
          <w:rFonts w:ascii="Times" w:hAnsi="Times"/>
          <w:color w:val="000000" w:themeColor="text1"/>
        </w:rPr>
        <w:t xml:space="preserve"> </w:t>
      </w:r>
      <w:r w:rsidR="008F49B9" w:rsidRPr="00230FF4">
        <w:rPr>
          <w:rFonts w:ascii="Times" w:hAnsi="Times"/>
          <w:color w:val="000000" w:themeColor="text1"/>
        </w:rPr>
        <w:t>as</w:t>
      </w:r>
      <w:r w:rsidR="007A4133" w:rsidRPr="00230FF4">
        <w:rPr>
          <w:rFonts w:ascii="Times" w:hAnsi="Times"/>
          <w:color w:val="000000" w:themeColor="text1"/>
        </w:rPr>
        <w:t xml:space="preserve"> </w:t>
      </w:r>
      <w:r w:rsidR="00937B63" w:rsidRPr="00230FF4">
        <w:rPr>
          <w:rFonts w:ascii="Times" w:hAnsi="Times"/>
          <w:color w:val="000000" w:themeColor="text1"/>
        </w:rPr>
        <w:t>active involvement</w:t>
      </w:r>
      <w:r w:rsidR="007A4133" w:rsidRPr="00230FF4">
        <w:rPr>
          <w:rFonts w:ascii="Times" w:hAnsi="Times"/>
          <w:color w:val="000000" w:themeColor="text1"/>
        </w:rPr>
        <w:t xml:space="preserve"> was </w:t>
      </w:r>
      <w:r w:rsidR="008F49B9" w:rsidRPr="00230FF4">
        <w:rPr>
          <w:rFonts w:ascii="Times" w:hAnsi="Times"/>
          <w:color w:val="000000" w:themeColor="text1"/>
        </w:rPr>
        <w:t>through</w:t>
      </w:r>
      <w:r w:rsidR="007A4133" w:rsidRPr="00230FF4">
        <w:rPr>
          <w:rFonts w:ascii="Times" w:hAnsi="Times"/>
          <w:color w:val="000000" w:themeColor="text1"/>
        </w:rPr>
        <w:t xml:space="preserve"> choice</w:t>
      </w:r>
      <w:r w:rsidR="00EE5BEE" w:rsidRPr="00230FF4">
        <w:rPr>
          <w:rFonts w:ascii="Times" w:hAnsi="Times"/>
          <w:color w:val="000000" w:themeColor="text1"/>
        </w:rPr>
        <w:t xml:space="preserve">, </w:t>
      </w:r>
      <w:r w:rsidR="007A4133" w:rsidRPr="00230FF4">
        <w:rPr>
          <w:rFonts w:ascii="Times" w:hAnsi="Times"/>
          <w:color w:val="000000" w:themeColor="text1"/>
        </w:rPr>
        <w:t xml:space="preserve">we responded to an invitation to meet and to develop our group practices </w:t>
      </w:r>
      <w:r w:rsidR="00EE5BEE" w:rsidRPr="00230FF4">
        <w:rPr>
          <w:rFonts w:ascii="Times" w:hAnsi="Times"/>
          <w:color w:val="000000" w:themeColor="text1"/>
        </w:rPr>
        <w:t xml:space="preserve">together and with flexibility as a necessity </w:t>
      </w:r>
      <w:r w:rsidR="007A4133" w:rsidRPr="00230FF4">
        <w:rPr>
          <w:rFonts w:ascii="Times" w:hAnsi="Times"/>
          <w:color w:val="000000" w:themeColor="text1"/>
        </w:rPr>
        <w:t xml:space="preserve">from the beginning. Florida (2012) suggests many people want to be able to “bring themselves to work” </w:t>
      </w:r>
      <w:r w:rsidRPr="00230FF4">
        <w:rPr>
          <w:rFonts w:ascii="Times" w:hAnsi="Times"/>
          <w:color w:val="000000" w:themeColor="text1"/>
        </w:rPr>
        <w:t>–</w:t>
      </w:r>
      <w:r w:rsidR="007A4133" w:rsidRPr="00230FF4">
        <w:rPr>
          <w:rFonts w:ascii="Times" w:hAnsi="Times"/>
          <w:color w:val="000000" w:themeColor="text1"/>
        </w:rPr>
        <w:t xml:space="preserve"> their real identities and selves – </w:t>
      </w:r>
      <w:r w:rsidR="00EE5BEE" w:rsidRPr="00230FF4">
        <w:rPr>
          <w:rFonts w:ascii="Times" w:hAnsi="Times"/>
          <w:color w:val="000000" w:themeColor="text1"/>
        </w:rPr>
        <w:t>“</w:t>
      </w:r>
      <w:r w:rsidR="007A4133" w:rsidRPr="00230FF4">
        <w:rPr>
          <w:rFonts w:ascii="Times" w:hAnsi="Times"/>
          <w:color w:val="000000" w:themeColor="text1"/>
        </w:rPr>
        <w:t xml:space="preserve">rather than create a separate, instrumental self to function in the workplace” (p.93). </w:t>
      </w:r>
      <w:r w:rsidRPr="00230FF4">
        <w:rPr>
          <w:rFonts w:ascii="Times" w:hAnsi="Times"/>
          <w:color w:val="000000" w:themeColor="text1"/>
        </w:rPr>
        <w:t>Our</w:t>
      </w:r>
      <w:r w:rsidR="007A4133" w:rsidRPr="00230FF4">
        <w:rPr>
          <w:rFonts w:ascii="Times" w:hAnsi="Times"/>
          <w:color w:val="000000" w:themeColor="text1"/>
        </w:rPr>
        <w:t xml:space="preserve"> group </w:t>
      </w:r>
      <w:r w:rsidRPr="00230FF4">
        <w:rPr>
          <w:rFonts w:ascii="Times" w:hAnsi="Times"/>
          <w:color w:val="000000" w:themeColor="text1"/>
        </w:rPr>
        <w:t xml:space="preserve">set about creating </w:t>
      </w:r>
      <w:r w:rsidR="007A4133" w:rsidRPr="00230FF4">
        <w:rPr>
          <w:rFonts w:ascii="Times" w:hAnsi="Times"/>
          <w:color w:val="000000" w:themeColor="text1"/>
        </w:rPr>
        <w:t>alternative spaces (beach house retreats, online community spaces) and processes (personal check-ins, arts</w:t>
      </w:r>
      <w:r w:rsidRPr="00230FF4">
        <w:rPr>
          <w:rFonts w:ascii="Times" w:hAnsi="Times"/>
          <w:color w:val="000000" w:themeColor="text1"/>
        </w:rPr>
        <w:t>-</w:t>
      </w:r>
      <w:r w:rsidR="007A4133" w:rsidRPr="00230FF4">
        <w:rPr>
          <w:rFonts w:ascii="Times" w:hAnsi="Times"/>
          <w:color w:val="000000" w:themeColor="text1"/>
        </w:rPr>
        <w:t xml:space="preserve">based inquiries) to be and become our authentic selves as </w:t>
      </w:r>
      <w:r w:rsidR="00EE5BEE" w:rsidRPr="00230FF4">
        <w:rPr>
          <w:rFonts w:ascii="Times" w:hAnsi="Times"/>
          <w:color w:val="000000" w:themeColor="text1"/>
        </w:rPr>
        <w:t>initial</w:t>
      </w:r>
      <w:r w:rsidR="007A4133" w:rsidRPr="00230FF4">
        <w:rPr>
          <w:rFonts w:ascii="Times" w:hAnsi="Times"/>
          <w:color w:val="000000" w:themeColor="text1"/>
        </w:rPr>
        <w:t xml:space="preserve"> teacher educators. </w:t>
      </w:r>
      <w:r w:rsidR="00EE5BEE" w:rsidRPr="00230FF4">
        <w:rPr>
          <w:rFonts w:ascii="Times" w:hAnsi="Times"/>
          <w:color w:val="000000" w:themeColor="text1"/>
        </w:rPr>
        <w:t xml:space="preserve">To reflect this in our model we called these our </w:t>
      </w:r>
      <w:r w:rsidRPr="00230FF4">
        <w:rPr>
          <w:rFonts w:ascii="Times" w:hAnsi="Times"/>
          <w:color w:val="000000" w:themeColor="text1"/>
        </w:rPr>
        <w:t>central practices: group meetings, reading discussions, retreats, and arts-based inquiry</w:t>
      </w:r>
      <w:r w:rsidR="00EE5BEE" w:rsidRPr="00230FF4">
        <w:rPr>
          <w:rFonts w:ascii="Times" w:hAnsi="Times"/>
          <w:color w:val="000000" w:themeColor="text1"/>
        </w:rPr>
        <w:t>.</w:t>
      </w:r>
    </w:p>
    <w:p w14:paraId="1A85CBF0" w14:textId="77777777" w:rsidR="000B7940" w:rsidRPr="00230FF4" w:rsidRDefault="000B7940" w:rsidP="005961D1">
      <w:pPr>
        <w:ind w:firstLine="720"/>
        <w:rPr>
          <w:rFonts w:ascii="Times" w:hAnsi="Times"/>
          <w:color w:val="000000" w:themeColor="text1"/>
        </w:rPr>
      </w:pPr>
    </w:p>
    <w:p w14:paraId="19ED6EB0" w14:textId="77777777" w:rsidR="000B7940" w:rsidRPr="00230FF4" w:rsidRDefault="000B7940" w:rsidP="005961D1">
      <w:pPr>
        <w:ind w:firstLine="720"/>
        <w:rPr>
          <w:rFonts w:ascii="Times" w:hAnsi="Times"/>
          <w:color w:val="000000" w:themeColor="text1"/>
        </w:rPr>
      </w:pPr>
    </w:p>
    <w:p w14:paraId="44BC07C4" w14:textId="77777777" w:rsidR="007A4133" w:rsidRPr="00230FF4" w:rsidRDefault="005961D1" w:rsidP="000B7940">
      <w:pPr>
        <w:pStyle w:val="Heading2"/>
        <w:ind w:firstLine="720"/>
        <w:rPr>
          <w:rFonts w:ascii="Times" w:hAnsi="Times"/>
          <w:b/>
          <w:color w:val="000000" w:themeColor="text1"/>
          <w:sz w:val="20"/>
          <w:szCs w:val="24"/>
        </w:rPr>
      </w:pPr>
      <w:r w:rsidRPr="00230FF4">
        <w:rPr>
          <w:rFonts w:ascii="Times" w:hAnsi="Times"/>
          <w:b/>
          <w:color w:val="000000" w:themeColor="text1"/>
          <w:sz w:val="20"/>
          <w:szCs w:val="24"/>
        </w:rPr>
        <w:t>Group meetings and reading discussions</w:t>
      </w:r>
    </w:p>
    <w:p w14:paraId="7C82BC05" w14:textId="77777777" w:rsidR="000B7940" w:rsidRPr="00230FF4" w:rsidRDefault="000B7940" w:rsidP="000B7940">
      <w:pPr>
        <w:rPr>
          <w:color w:val="000000" w:themeColor="text1"/>
        </w:rPr>
      </w:pPr>
    </w:p>
    <w:p w14:paraId="3E741982" w14:textId="780250C5" w:rsidR="007A4133" w:rsidRPr="00230FF4" w:rsidRDefault="007A4133" w:rsidP="005961D1">
      <w:pPr>
        <w:ind w:right="-1" w:firstLine="720"/>
        <w:rPr>
          <w:rFonts w:ascii="Times" w:hAnsi="Times"/>
          <w:color w:val="000000" w:themeColor="text1"/>
        </w:rPr>
      </w:pPr>
      <w:r w:rsidRPr="00230FF4">
        <w:rPr>
          <w:rFonts w:ascii="Times" w:hAnsi="Times"/>
          <w:color w:val="000000" w:themeColor="text1"/>
        </w:rPr>
        <w:t>We set up monthly meetings which we could attend face</w:t>
      </w:r>
      <w:r w:rsidR="00970451" w:rsidRPr="00230FF4">
        <w:rPr>
          <w:rFonts w:ascii="Times" w:hAnsi="Times"/>
          <w:color w:val="000000" w:themeColor="text1"/>
        </w:rPr>
        <w:t>-</w:t>
      </w:r>
      <w:r w:rsidRPr="00230FF4">
        <w:rPr>
          <w:rFonts w:ascii="Times" w:hAnsi="Times"/>
          <w:color w:val="000000" w:themeColor="text1"/>
        </w:rPr>
        <w:t>to</w:t>
      </w:r>
      <w:r w:rsidR="00970451" w:rsidRPr="00230FF4">
        <w:rPr>
          <w:rFonts w:ascii="Times" w:hAnsi="Times"/>
          <w:color w:val="000000" w:themeColor="text1"/>
        </w:rPr>
        <w:t>-</w:t>
      </w:r>
      <w:r w:rsidRPr="00230FF4">
        <w:rPr>
          <w:rFonts w:ascii="Times" w:hAnsi="Times"/>
          <w:color w:val="000000" w:themeColor="text1"/>
        </w:rPr>
        <w:t>face for those on campus, or via video or phone for those off-campus</w:t>
      </w:r>
      <w:r w:rsidR="00EE5BEE" w:rsidRPr="00230FF4">
        <w:rPr>
          <w:rFonts w:ascii="Times" w:hAnsi="Times"/>
          <w:color w:val="000000" w:themeColor="text1"/>
        </w:rPr>
        <w:t xml:space="preserve"> or located at different campuses</w:t>
      </w:r>
      <w:r w:rsidRPr="00230FF4">
        <w:rPr>
          <w:rFonts w:ascii="Times" w:hAnsi="Times"/>
          <w:color w:val="000000" w:themeColor="text1"/>
        </w:rPr>
        <w:t xml:space="preserve">. Each meeting had a clear agenda and required some preparation in the way of reading </w:t>
      </w:r>
      <w:r w:rsidR="00E558AC" w:rsidRPr="00230FF4">
        <w:rPr>
          <w:rFonts w:ascii="Times" w:hAnsi="Times"/>
          <w:color w:val="000000" w:themeColor="text1"/>
        </w:rPr>
        <w:t>(suggested by members in turn), and an</w:t>
      </w:r>
      <w:r w:rsidRPr="00230FF4">
        <w:rPr>
          <w:rFonts w:ascii="Times" w:hAnsi="Times"/>
          <w:color w:val="000000" w:themeColor="text1"/>
        </w:rPr>
        <w:t xml:space="preserve"> arts-based response to a prompt. The meetings were important for keeping our overarching and smaller </w:t>
      </w:r>
      <w:r w:rsidR="00D42118" w:rsidRPr="00230FF4">
        <w:rPr>
          <w:rFonts w:ascii="Times" w:hAnsi="Times"/>
          <w:color w:val="000000" w:themeColor="text1"/>
        </w:rPr>
        <w:t>focused</w:t>
      </w:r>
      <w:r w:rsidRPr="00230FF4">
        <w:rPr>
          <w:rFonts w:ascii="Times" w:hAnsi="Times"/>
          <w:color w:val="000000" w:themeColor="text1"/>
        </w:rPr>
        <w:t xml:space="preserve"> research projects on track and they needed to be something that we felt compelled to attend.</w:t>
      </w:r>
    </w:p>
    <w:p w14:paraId="0703564A" w14:textId="6CB98037" w:rsidR="007A4133" w:rsidRPr="00230FF4" w:rsidRDefault="007A4133" w:rsidP="005961D1">
      <w:pPr>
        <w:ind w:left="720" w:right="-1"/>
        <w:rPr>
          <w:rFonts w:ascii="Times" w:hAnsi="Times"/>
          <w:i/>
          <w:color w:val="000000" w:themeColor="text1"/>
        </w:rPr>
      </w:pPr>
      <w:r w:rsidRPr="00230FF4">
        <w:rPr>
          <w:rFonts w:ascii="Times" w:hAnsi="Times" w:cs="Calibri"/>
          <w:i/>
          <w:color w:val="000000" w:themeColor="text1"/>
        </w:rPr>
        <w:t xml:space="preserve">Let’s face it, at the best of times, we often resent having to attend meetings. We have all sat in meetings thinking about all the important work that we could or should be getting done if we weren’t obliged to be there. To my surprise, </w:t>
      </w:r>
      <w:r w:rsidR="003375DB" w:rsidRPr="00230FF4">
        <w:rPr>
          <w:rFonts w:ascii="Times" w:hAnsi="Times"/>
          <w:i/>
          <w:color w:val="000000" w:themeColor="text1"/>
        </w:rPr>
        <w:t>CREPE</w:t>
      </w:r>
      <w:r w:rsidR="00E71FFC" w:rsidRPr="00230FF4">
        <w:rPr>
          <w:rFonts w:ascii="Times" w:hAnsi="Times" w:cs="Calibri"/>
          <w:i/>
          <w:color w:val="000000" w:themeColor="text1"/>
        </w:rPr>
        <w:t xml:space="preserve"> </w:t>
      </w:r>
      <w:r w:rsidRPr="00230FF4">
        <w:rPr>
          <w:rFonts w:ascii="Times" w:hAnsi="Times" w:cs="Calibri"/>
          <w:i/>
          <w:color w:val="000000" w:themeColor="text1"/>
        </w:rPr>
        <w:t xml:space="preserve">meetings became something I looked forward to and attendance was steady with our members joining remotely from regional areas and even when they were abroad. </w:t>
      </w:r>
      <w:r w:rsidRPr="00230FF4">
        <w:rPr>
          <w:rFonts w:ascii="Times" w:hAnsi="Times" w:cs="Calibri"/>
          <w:color w:val="000000" w:themeColor="text1"/>
        </w:rPr>
        <w:t>(</w:t>
      </w:r>
      <w:r w:rsidR="003375DB" w:rsidRPr="00230FF4">
        <w:rPr>
          <w:rFonts w:ascii="Times" w:hAnsi="Times"/>
          <w:color w:val="000000" w:themeColor="text1"/>
        </w:rPr>
        <w:t>Jo</w:t>
      </w:r>
      <w:r w:rsidRPr="00230FF4">
        <w:rPr>
          <w:rFonts w:ascii="Times" w:hAnsi="Times" w:cs="Calibri"/>
          <w:color w:val="000000" w:themeColor="text1"/>
        </w:rPr>
        <w:t>, Reflection)</w:t>
      </w:r>
    </w:p>
    <w:p w14:paraId="261201FE" w14:textId="77777777" w:rsidR="007A4133" w:rsidRPr="00230FF4" w:rsidRDefault="007A4133" w:rsidP="005961D1">
      <w:pPr>
        <w:ind w:right="-1"/>
        <w:rPr>
          <w:rFonts w:ascii="Times" w:hAnsi="Times" w:cs="Calibri"/>
          <w:color w:val="000000" w:themeColor="text1"/>
        </w:rPr>
      </w:pPr>
      <w:r w:rsidRPr="00230FF4">
        <w:rPr>
          <w:rFonts w:ascii="Times" w:hAnsi="Times" w:cs="Calibri"/>
          <w:color w:val="000000" w:themeColor="text1"/>
        </w:rPr>
        <w:t>We began each meeting with a process of personal ‘checking in’, and although this level of sharing felt a little uncomfortable at first, we all agreed that it proved key to the success of our meetings.</w:t>
      </w:r>
    </w:p>
    <w:p w14:paraId="1BE32E17" w14:textId="08A70DE1" w:rsidR="007A4133" w:rsidRPr="00230FF4" w:rsidRDefault="007A4133" w:rsidP="005961D1">
      <w:pPr>
        <w:ind w:left="720" w:right="-1"/>
        <w:rPr>
          <w:rFonts w:ascii="Times" w:hAnsi="Times"/>
          <w:i/>
          <w:color w:val="000000" w:themeColor="text1"/>
        </w:rPr>
      </w:pPr>
      <w:r w:rsidRPr="00230FF4">
        <w:rPr>
          <w:rFonts w:ascii="Times" w:hAnsi="Times" w:cs="Calibri"/>
          <w:i/>
          <w:color w:val="000000" w:themeColor="text1"/>
        </w:rPr>
        <w:t xml:space="preserve">Spending a small amount of time listening to some news or a story unrelated to work reminded us that we were an interesting and diverse group of people, with more complex lives and wider interests than any of us had guessed. Surprisingly, it took a while to get used to talking about something other than work with colleagues. </w:t>
      </w:r>
      <w:r w:rsidR="005961D1" w:rsidRPr="00230FF4">
        <w:rPr>
          <w:rFonts w:ascii="Times" w:hAnsi="Times" w:cs="Calibri"/>
          <w:i/>
          <w:color w:val="000000" w:themeColor="text1"/>
        </w:rPr>
        <w:t>…</w:t>
      </w:r>
      <w:r w:rsidRPr="00230FF4">
        <w:rPr>
          <w:rFonts w:ascii="Times" w:hAnsi="Times" w:cs="Calibri"/>
          <w:i/>
          <w:color w:val="000000" w:themeColor="text1"/>
        </w:rPr>
        <w:t xml:space="preserve"> The check-in time would often lead to laughter and expressions of empathy that served to unify the group and set a positive tone for a productive meeting that advanced our work in teacher education in meaningful ways. </w:t>
      </w:r>
      <w:r w:rsidRPr="00230FF4">
        <w:rPr>
          <w:rFonts w:ascii="Times" w:hAnsi="Times" w:cs="Calibri"/>
          <w:color w:val="000000" w:themeColor="text1"/>
        </w:rPr>
        <w:t>(</w:t>
      </w:r>
      <w:r w:rsidR="003375DB" w:rsidRPr="00230FF4">
        <w:rPr>
          <w:rFonts w:ascii="Times" w:hAnsi="Times"/>
          <w:color w:val="000000" w:themeColor="text1"/>
        </w:rPr>
        <w:t>Jo</w:t>
      </w:r>
      <w:r w:rsidRPr="00230FF4">
        <w:rPr>
          <w:rFonts w:ascii="Times" w:hAnsi="Times" w:cs="Calibri"/>
          <w:color w:val="000000" w:themeColor="text1"/>
        </w:rPr>
        <w:t>, Reflection)</w:t>
      </w:r>
    </w:p>
    <w:p w14:paraId="756BE066" w14:textId="1A541253" w:rsidR="00EE5BEE" w:rsidRPr="00230FF4" w:rsidRDefault="007A4133" w:rsidP="00EE5BEE">
      <w:pPr>
        <w:ind w:right="-1"/>
        <w:rPr>
          <w:rFonts w:ascii="Times" w:hAnsi="Times"/>
          <w:color w:val="000000" w:themeColor="text1"/>
        </w:rPr>
      </w:pPr>
      <w:r w:rsidRPr="00230FF4">
        <w:rPr>
          <w:rFonts w:ascii="Times" w:hAnsi="Times"/>
          <w:color w:val="000000" w:themeColor="text1"/>
        </w:rPr>
        <w:t xml:space="preserve">In these meetings we each reported on the progress of our focused research projects and shared our artefacts as responses to the arts-based task set for the month and </w:t>
      </w:r>
      <w:r w:rsidR="00E558AC" w:rsidRPr="00230FF4">
        <w:rPr>
          <w:rFonts w:ascii="Times" w:hAnsi="Times"/>
          <w:color w:val="000000" w:themeColor="text1"/>
        </w:rPr>
        <w:t>discussed our</w:t>
      </w:r>
      <w:r w:rsidRPr="00230FF4">
        <w:rPr>
          <w:rFonts w:ascii="Times" w:hAnsi="Times"/>
          <w:color w:val="000000" w:themeColor="text1"/>
        </w:rPr>
        <w:t xml:space="preserve"> readings.</w:t>
      </w:r>
      <w:r w:rsidR="00EE5BEE" w:rsidRPr="00230FF4">
        <w:rPr>
          <w:rFonts w:ascii="Times" w:hAnsi="Times"/>
          <w:color w:val="000000" w:themeColor="text1"/>
        </w:rPr>
        <w:t xml:space="preserve"> We also discussed our trajectory and reflected on our overarching findings. These were direction setting and reflective meetings.</w:t>
      </w:r>
    </w:p>
    <w:p w14:paraId="468CA429" w14:textId="77777777" w:rsidR="00EE5BEE" w:rsidRPr="00230FF4" w:rsidRDefault="00EE5BEE" w:rsidP="00EE5BEE">
      <w:pPr>
        <w:ind w:right="-1"/>
        <w:rPr>
          <w:rFonts w:ascii="Times" w:hAnsi="Times"/>
          <w:color w:val="000000" w:themeColor="text1"/>
        </w:rPr>
      </w:pPr>
    </w:p>
    <w:p w14:paraId="1C82A385" w14:textId="77777777" w:rsidR="00EE5BEE" w:rsidRPr="00230FF4" w:rsidRDefault="00EE5BEE" w:rsidP="00EE5BEE">
      <w:pPr>
        <w:ind w:right="-1"/>
        <w:rPr>
          <w:rFonts w:ascii="Times" w:hAnsi="Times"/>
          <w:color w:val="000000" w:themeColor="text1"/>
        </w:rPr>
      </w:pPr>
    </w:p>
    <w:p w14:paraId="5AC7EB00" w14:textId="77777777" w:rsidR="007A4133" w:rsidRPr="00230FF4" w:rsidRDefault="00EE5BEE" w:rsidP="00EE5BEE">
      <w:pPr>
        <w:ind w:right="-1" w:firstLine="720"/>
        <w:rPr>
          <w:rFonts w:ascii="Times" w:hAnsi="Times"/>
          <w:b/>
          <w:color w:val="000000" w:themeColor="text1"/>
          <w:sz w:val="20"/>
        </w:rPr>
      </w:pPr>
      <w:r w:rsidRPr="00230FF4">
        <w:rPr>
          <w:rFonts w:ascii="Times" w:hAnsi="Times"/>
          <w:b/>
          <w:color w:val="000000" w:themeColor="text1"/>
          <w:sz w:val="20"/>
        </w:rPr>
        <w:t>Retreat</w:t>
      </w:r>
    </w:p>
    <w:p w14:paraId="428F35FE" w14:textId="77777777" w:rsidR="00EE5BEE" w:rsidRPr="00230FF4" w:rsidRDefault="00EE5BEE" w:rsidP="00EE5BEE">
      <w:pPr>
        <w:ind w:right="-1" w:firstLine="720"/>
        <w:rPr>
          <w:rFonts w:ascii="Times" w:hAnsi="Times"/>
          <w:color w:val="000000" w:themeColor="text1"/>
        </w:rPr>
      </w:pPr>
    </w:p>
    <w:p w14:paraId="0B1726B2" w14:textId="77777777" w:rsidR="007A4133" w:rsidRPr="00230FF4" w:rsidRDefault="007A4133" w:rsidP="005961D1">
      <w:pPr>
        <w:ind w:firstLine="720"/>
        <w:rPr>
          <w:rFonts w:ascii="Times" w:hAnsi="Times" w:cs="Calibri"/>
          <w:color w:val="000000" w:themeColor="text1"/>
        </w:rPr>
      </w:pPr>
      <w:r w:rsidRPr="00230FF4">
        <w:rPr>
          <w:rFonts w:ascii="Times" w:hAnsi="Times"/>
          <w:color w:val="000000" w:themeColor="text1"/>
        </w:rPr>
        <w:t xml:space="preserve">For a few days in each year we planned a research retreat away from the university. </w:t>
      </w:r>
      <w:r w:rsidRPr="00230FF4">
        <w:rPr>
          <w:rFonts w:ascii="Times" w:hAnsi="Times" w:cs="Calibri"/>
          <w:color w:val="000000" w:themeColor="text1"/>
        </w:rPr>
        <w:t>To go on a retreat was to withdraw from the usual business of life in order to take time to reflect.</w:t>
      </w:r>
    </w:p>
    <w:p w14:paraId="123430D7" w14:textId="446F6AD7" w:rsidR="007A4133" w:rsidRPr="00230FF4" w:rsidRDefault="007A4133" w:rsidP="005961D1">
      <w:pPr>
        <w:ind w:left="720"/>
        <w:rPr>
          <w:rFonts w:ascii="Times" w:hAnsi="Times" w:cs="Calibri"/>
          <w:i/>
          <w:color w:val="000000" w:themeColor="text1"/>
        </w:rPr>
      </w:pPr>
      <w:r w:rsidRPr="00230FF4">
        <w:rPr>
          <w:rFonts w:ascii="Times" w:hAnsi="Times" w:cs="Calibri"/>
          <w:i/>
          <w:color w:val="000000" w:themeColor="text1"/>
        </w:rPr>
        <w:lastRenderedPageBreak/>
        <w:t xml:space="preserve">The place and space mattered. We found an affordable, and slightly ramshackle, beach house on a nearby island that could accommodate us all. It had multiple living spaces including a wide front porch that overlooked the </w:t>
      </w:r>
      <w:r w:rsidR="00EE5BEE" w:rsidRPr="00230FF4">
        <w:rPr>
          <w:rFonts w:ascii="Times" w:hAnsi="Times" w:cs="Calibri"/>
          <w:i/>
          <w:color w:val="000000" w:themeColor="text1"/>
        </w:rPr>
        <w:t>ocean</w:t>
      </w:r>
      <w:r w:rsidRPr="00230FF4">
        <w:rPr>
          <w:rFonts w:ascii="Times" w:hAnsi="Times" w:cs="Calibri"/>
          <w:i/>
          <w:color w:val="000000" w:themeColor="text1"/>
        </w:rPr>
        <w:t xml:space="preserve">. I found the experience of relocating our discussions about our teaching into these spaces was a way of making the familiar strange. By shifting from the </w:t>
      </w:r>
      <w:r w:rsidR="00553BB7" w:rsidRPr="00230FF4">
        <w:rPr>
          <w:rFonts w:ascii="Times" w:hAnsi="Times" w:cs="Calibri"/>
          <w:i/>
          <w:color w:val="000000" w:themeColor="text1"/>
        </w:rPr>
        <w:t xml:space="preserve">micro </w:t>
      </w:r>
      <w:r w:rsidRPr="00230FF4">
        <w:rPr>
          <w:rFonts w:ascii="Times" w:hAnsi="Times" w:cs="Calibri"/>
          <w:i/>
          <w:color w:val="000000" w:themeColor="text1"/>
        </w:rPr>
        <w:t xml:space="preserve">focus of our day to day work, to a wide-angle focus in this new environment, we were able to make new connections in our thinking and imagine greater possibilities for our teaching practice. </w:t>
      </w:r>
      <w:r w:rsidRPr="00230FF4">
        <w:rPr>
          <w:rFonts w:ascii="Times" w:hAnsi="Times" w:cs="Calibri"/>
          <w:color w:val="000000" w:themeColor="text1"/>
        </w:rPr>
        <w:t>(</w:t>
      </w:r>
      <w:r w:rsidR="003375DB" w:rsidRPr="00230FF4">
        <w:rPr>
          <w:rFonts w:ascii="Times" w:hAnsi="Times"/>
          <w:color w:val="000000" w:themeColor="text1"/>
        </w:rPr>
        <w:t>Jo</w:t>
      </w:r>
      <w:r w:rsidRPr="00230FF4">
        <w:rPr>
          <w:rFonts w:ascii="Times" w:hAnsi="Times" w:cs="Calibri"/>
          <w:color w:val="000000" w:themeColor="text1"/>
        </w:rPr>
        <w:t>, Reflection)</w:t>
      </w:r>
    </w:p>
    <w:p w14:paraId="77426817" w14:textId="77777777" w:rsidR="007A4133" w:rsidRPr="00230FF4" w:rsidRDefault="007A4133" w:rsidP="005961D1">
      <w:pPr>
        <w:rPr>
          <w:rFonts w:ascii="Times" w:hAnsi="Times" w:cs="Calibri"/>
          <w:color w:val="000000" w:themeColor="text1"/>
        </w:rPr>
      </w:pPr>
      <w:r w:rsidRPr="00230FF4">
        <w:rPr>
          <w:rFonts w:ascii="Times" w:hAnsi="Times" w:cs="Calibri"/>
          <w:color w:val="000000" w:themeColor="text1"/>
        </w:rPr>
        <w:t>Our annual research retreat offered us the opportunity to come together face-to-face as a research group over a few days and nights</w:t>
      </w:r>
      <w:r w:rsidR="005961D1" w:rsidRPr="00230FF4">
        <w:rPr>
          <w:rFonts w:ascii="Times" w:hAnsi="Times" w:cs="Calibri"/>
          <w:color w:val="000000" w:themeColor="text1"/>
        </w:rPr>
        <w:t xml:space="preserve"> and this</w:t>
      </w:r>
      <w:r w:rsidRPr="00230FF4">
        <w:rPr>
          <w:rFonts w:ascii="Times" w:hAnsi="Times" w:cs="Calibri"/>
          <w:color w:val="000000" w:themeColor="text1"/>
        </w:rPr>
        <w:t xml:space="preserve"> </w:t>
      </w:r>
      <w:r w:rsidRPr="00230FF4">
        <w:rPr>
          <w:rFonts w:ascii="Times" w:hAnsi="Times"/>
          <w:color w:val="000000" w:themeColor="text1"/>
        </w:rPr>
        <w:t xml:space="preserve">provided a space </w:t>
      </w:r>
      <w:proofErr w:type="gramStart"/>
      <w:r w:rsidRPr="00230FF4">
        <w:rPr>
          <w:rFonts w:ascii="Times" w:hAnsi="Times"/>
          <w:color w:val="000000" w:themeColor="text1"/>
        </w:rPr>
        <w:t>for getting</w:t>
      </w:r>
      <w:proofErr w:type="gramEnd"/>
      <w:r w:rsidRPr="00230FF4">
        <w:rPr>
          <w:rFonts w:ascii="Times" w:hAnsi="Times"/>
          <w:color w:val="000000" w:themeColor="text1"/>
        </w:rPr>
        <w:t xml:space="preserve"> to know one another </w:t>
      </w:r>
      <w:r w:rsidR="00EE5BEE" w:rsidRPr="00230FF4">
        <w:rPr>
          <w:rFonts w:ascii="Times" w:hAnsi="Times"/>
          <w:color w:val="000000" w:themeColor="text1"/>
        </w:rPr>
        <w:t xml:space="preserve">and our practice </w:t>
      </w:r>
      <w:r w:rsidRPr="00230FF4">
        <w:rPr>
          <w:rFonts w:ascii="Times" w:hAnsi="Times"/>
          <w:color w:val="000000" w:themeColor="text1"/>
        </w:rPr>
        <w:t>in different ways.</w:t>
      </w:r>
    </w:p>
    <w:p w14:paraId="49A03F34" w14:textId="2FFE85B6" w:rsidR="007A4133" w:rsidRPr="00230FF4" w:rsidRDefault="007A4133" w:rsidP="005961D1">
      <w:pPr>
        <w:ind w:left="720"/>
        <w:rPr>
          <w:rFonts w:ascii="Times" w:hAnsi="Times"/>
          <w:i/>
          <w:color w:val="000000" w:themeColor="text1"/>
        </w:rPr>
      </w:pPr>
      <w:r w:rsidRPr="00230FF4">
        <w:rPr>
          <w:rFonts w:ascii="Times" w:hAnsi="Times"/>
          <w:i/>
          <w:color w:val="000000" w:themeColor="text1"/>
        </w:rPr>
        <w:t xml:space="preserve">The retreat provided an avenue for me to gain insight into the passions of my colleagues: </w:t>
      </w:r>
      <w:r w:rsidR="003375DB" w:rsidRPr="00230FF4">
        <w:rPr>
          <w:rFonts w:ascii="Times" w:hAnsi="Times"/>
          <w:i/>
          <w:color w:val="000000" w:themeColor="text1"/>
        </w:rPr>
        <w:t>Peta</w:t>
      </w:r>
      <w:r w:rsidR="005F5DB6" w:rsidRPr="00230FF4">
        <w:rPr>
          <w:rFonts w:ascii="Times" w:hAnsi="Times"/>
          <w:i/>
          <w:color w:val="000000" w:themeColor="text1"/>
        </w:rPr>
        <w:t xml:space="preserve">’s </w:t>
      </w:r>
      <w:r w:rsidRPr="00230FF4">
        <w:rPr>
          <w:rFonts w:ascii="Times" w:hAnsi="Times"/>
          <w:i/>
          <w:color w:val="000000" w:themeColor="text1"/>
        </w:rPr>
        <w:t xml:space="preserve">passion for sustainability, </w:t>
      </w:r>
      <w:r w:rsidR="003375DB" w:rsidRPr="00230FF4">
        <w:rPr>
          <w:rFonts w:ascii="Times" w:hAnsi="Times"/>
          <w:i/>
          <w:color w:val="000000" w:themeColor="text1"/>
        </w:rPr>
        <w:t>John’s</w:t>
      </w:r>
      <w:r w:rsidR="005F5DB6" w:rsidRPr="00230FF4">
        <w:rPr>
          <w:rFonts w:ascii="Times" w:hAnsi="Times"/>
          <w:i/>
          <w:color w:val="000000" w:themeColor="text1"/>
        </w:rPr>
        <w:t xml:space="preserve"> </w:t>
      </w:r>
      <w:r w:rsidRPr="00230FF4">
        <w:rPr>
          <w:rFonts w:ascii="Times" w:hAnsi="Times"/>
          <w:i/>
          <w:color w:val="000000" w:themeColor="text1"/>
        </w:rPr>
        <w:t xml:space="preserve">love for words and deep thinking, </w:t>
      </w:r>
      <w:r w:rsidR="003375DB" w:rsidRPr="00230FF4">
        <w:rPr>
          <w:rFonts w:ascii="Times" w:hAnsi="Times"/>
          <w:i/>
          <w:color w:val="000000" w:themeColor="text1"/>
        </w:rPr>
        <w:t>Shelley’s</w:t>
      </w:r>
      <w:r w:rsidR="005F5DB6" w:rsidRPr="00230FF4">
        <w:rPr>
          <w:rFonts w:ascii="Times" w:hAnsi="Times"/>
          <w:i/>
          <w:color w:val="000000" w:themeColor="text1"/>
        </w:rPr>
        <w:t xml:space="preserve"> </w:t>
      </w:r>
      <w:r w:rsidRPr="00230FF4">
        <w:rPr>
          <w:rFonts w:ascii="Times" w:hAnsi="Times"/>
          <w:i/>
          <w:color w:val="000000" w:themeColor="text1"/>
        </w:rPr>
        <w:t xml:space="preserve">amazing artworks expressing her identity, and </w:t>
      </w:r>
      <w:r w:rsidR="003375DB" w:rsidRPr="00230FF4">
        <w:rPr>
          <w:rFonts w:ascii="Times" w:hAnsi="Times"/>
          <w:i/>
          <w:color w:val="000000" w:themeColor="text1"/>
        </w:rPr>
        <w:t>Jo’s</w:t>
      </w:r>
      <w:r w:rsidR="005F5DB6" w:rsidRPr="00230FF4">
        <w:rPr>
          <w:rFonts w:ascii="Times" w:hAnsi="Times"/>
          <w:i/>
          <w:color w:val="000000" w:themeColor="text1"/>
        </w:rPr>
        <w:t xml:space="preserve"> </w:t>
      </w:r>
      <w:r w:rsidRPr="00230FF4">
        <w:rPr>
          <w:rFonts w:ascii="Times" w:hAnsi="Times"/>
          <w:i/>
          <w:color w:val="000000" w:themeColor="text1"/>
        </w:rPr>
        <w:t>creative ideas for dance and drama. I would not have been able to get to know all this by just meeting on the corridors of the university or even at school forums</w:t>
      </w:r>
      <w:r w:rsidRPr="00230FF4">
        <w:rPr>
          <w:rFonts w:ascii="Times" w:hAnsi="Times"/>
          <w:color w:val="000000" w:themeColor="text1"/>
        </w:rPr>
        <w:t xml:space="preserve">. </w:t>
      </w:r>
      <w:r w:rsidRPr="00230FF4">
        <w:rPr>
          <w:rFonts w:ascii="Times" w:hAnsi="Times" w:cs="Calibri"/>
          <w:color w:val="000000" w:themeColor="text1"/>
        </w:rPr>
        <w:t>(</w:t>
      </w:r>
      <w:r w:rsidR="003375DB" w:rsidRPr="00230FF4">
        <w:rPr>
          <w:rFonts w:ascii="Times" w:hAnsi="Times"/>
          <w:color w:val="000000" w:themeColor="text1"/>
        </w:rPr>
        <w:t>Esther</w:t>
      </w:r>
      <w:r w:rsidRPr="00230FF4">
        <w:rPr>
          <w:rFonts w:ascii="Times" w:hAnsi="Times" w:cs="Calibri"/>
          <w:color w:val="000000" w:themeColor="text1"/>
        </w:rPr>
        <w:t>, Reflection)</w:t>
      </w:r>
    </w:p>
    <w:p w14:paraId="23A589AE" w14:textId="77777777" w:rsidR="007A4133" w:rsidRPr="00230FF4" w:rsidRDefault="007A4133" w:rsidP="005961D1">
      <w:pPr>
        <w:rPr>
          <w:rFonts w:ascii="Times" w:hAnsi="Times" w:cs="Calibri"/>
          <w:color w:val="000000" w:themeColor="text1"/>
        </w:rPr>
      </w:pPr>
      <w:r w:rsidRPr="00230FF4">
        <w:rPr>
          <w:rFonts w:ascii="Times" w:hAnsi="Times" w:cs="Calibri"/>
          <w:color w:val="000000" w:themeColor="text1"/>
        </w:rPr>
        <w:t>The large blocks of time allowed us to work towards more satisfying conclusions of our research tasks</w:t>
      </w:r>
      <w:r w:rsidR="00EE5BEE" w:rsidRPr="00230FF4">
        <w:rPr>
          <w:rFonts w:ascii="Times" w:hAnsi="Times" w:cs="Calibri"/>
          <w:color w:val="000000" w:themeColor="text1"/>
        </w:rPr>
        <w:t xml:space="preserve"> such as data analysis</w:t>
      </w:r>
      <w:r w:rsidRPr="00230FF4">
        <w:rPr>
          <w:rFonts w:ascii="Times" w:hAnsi="Times" w:cs="Calibri"/>
          <w:color w:val="000000" w:themeColor="text1"/>
        </w:rPr>
        <w:t xml:space="preserve">, arts-based </w:t>
      </w:r>
      <w:r w:rsidR="00E558AC" w:rsidRPr="00230FF4">
        <w:rPr>
          <w:rFonts w:ascii="Times" w:hAnsi="Times" w:cs="Calibri"/>
          <w:color w:val="000000" w:themeColor="text1"/>
        </w:rPr>
        <w:t>inquiry</w:t>
      </w:r>
      <w:r w:rsidR="00EE5BEE" w:rsidRPr="00230FF4">
        <w:rPr>
          <w:rFonts w:ascii="Times" w:hAnsi="Times" w:cs="Calibri"/>
          <w:color w:val="000000" w:themeColor="text1"/>
        </w:rPr>
        <w:t>,</w:t>
      </w:r>
      <w:r w:rsidRPr="00230FF4">
        <w:rPr>
          <w:rFonts w:ascii="Times" w:hAnsi="Times" w:cs="Calibri"/>
          <w:color w:val="000000" w:themeColor="text1"/>
        </w:rPr>
        <w:t xml:space="preserve"> and conversations. </w:t>
      </w:r>
      <w:r w:rsidRPr="00230FF4">
        <w:rPr>
          <w:rFonts w:ascii="Times" w:hAnsi="Times"/>
          <w:color w:val="000000" w:themeColor="text1"/>
        </w:rPr>
        <w:t xml:space="preserve">The retreat to a quiet and conducive environment </w:t>
      </w:r>
      <w:r w:rsidR="00090415" w:rsidRPr="00230FF4">
        <w:rPr>
          <w:rFonts w:ascii="Times" w:hAnsi="Times"/>
          <w:color w:val="000000" w:themeColor="text1"/>
        </w:rPr>
        <w:t>was</w:t>
      </w:r>
      <w:r w:rsidRPr="00230FF4">
        <w:rPr>
          <w:rFonts w:ascii="Times" w:hAnsi="Times"/>
          <w:color w:val="000000" w:themeColor="text1"/>
        </w:rPr>
        <w:t xml:space="preserve"> an important </w:t>
      </w:r>
      <w:r w:rsidR="00090415" w:rsidRPr="00230FF4">
        <w:rPr>
          <w:rFonts w:ascii="Times" w:hAnsi="Times"/>
          <w:color w:val="000000" w:themeColor="text1"/>
        </w:rPr>
        <w:t>catalyst</w:t>
      </w:r>
      <w:r w:rsidRPr="00230FF4">
        <w:rPr>
          <w:rFonts w:ascii="Times" w:hAnsi="Times"/>
          <w:color w:val="000000" w:themeColor="text1"/>
        </w:rPr>
        <w:t xml:space="preserve"> in renew</w:t>
      </w:r>
      <w:r w:rsidR="00090415" w:rsidRPr="00230FF4">
        <w:rPr>
          <w:rFonts w:ascii="Times" w:hAnsi="Times"/>
          <w:color w:val="000000" w:themeColor="text1"/>
        </w:rPr>
        <w:t>ing</w:t>
      </w:r>
      <w:r w:rsidRPr="00230FF4">
        <w:rPr>
          <w:rFonts w:ascii="Times" w:hAnsi="Times"/>
          <w:color w:val="000000" w:themeColor="text1"/>
        </w:rPr>
        <w:t xml:space="preserve"> thinking</w:t>
      </w:r>
      <w:r w:rsidR="00090415" w:rsidRPr="00230FF4">
        <w:rPr>
          <w:rFonts w:ascii="Times" w:hAnsi="Times"/>
          <w:color w:val="000000" w:themeColor="text1"/>
        </w:rPr>
        <w:t>,</w:t>
      </w:r>
      <w:r w:rsidRPr="00230FF4">
        <w:rPr>
          <w:rFonts w:ascii="Times" w:hAnsi="Times"/>
          <w:color w:val="000000" w:themeColor="text1"/>
        </w:rPr>
        <w:t xml:space="preserve"> </w:t>
      </w:r>
      <w:r w:rsidRPr="00230FF4">
        <w:rPr>
          <w:rFonts w:ascii="Times" w:hAnsi="Times" w:cs="Calibri"/>
          <w:color w:val="000000" w:themeColor="text1"/>
        </w:rPr>
        <w:t>creative collaboration</w:t>
      </w:r>
      <w:r w:rsidR="00EE5BEE" w:rsidRPr="00230FF4">
        <w:rPr>
          <w:rFonts w:ascii="Times" w:hAnsi="Times" w:cs="Calibri"/>
          <w:color w:val="000000" w:themeColor="text1"/>
        </w:rPr>
        <w:t>,</w:t>
      </w:r>
      <w:r w:rsidRPr="00230FF4">
        <w:rPr>
          <w:rFonts w:ascii="Times" w:hAnsi="Times" w:cs="Calibri"/>
          <w:color w:val="000000" w:themeColor="text1"/>
        </w:rPr>
        <w:t xml:space="preserve"> and productive writing.</w:t>
      </w:r>
    </w:p>
    <w:p w14:paraId="209F9F3F" w14:textId="77777777" w:rsidR="00EE5BEE" w:rsidRPr="00230FF4" w:rsidRDefault="00EE5BEE" w:rsidP="005961D1">
      <w:pPr>
        <w:rPr>
          <w:rFonts w:ascii="Times" w:hAnsi="Times" w:cs="Calibri"/>
          <w:color w:val="000000" w:themeColor="text1"/>
        </w:rPr>
      </w:pPr>
    </w:p>
    <w:p w14:paraId="26ACEEDB" w14:textId="77777777" w:rsidR="00EE5BEE" w:rsidRPr="00230FF4" w:rsidRDefault="00EE5BEE" w:rsidP="005961D1">
      <w:pPr>
        <w:rPr>
          <w:rFonts w:ascii="Times" w:hAnsi="Times" w:cs="Calibri"/>
          <w:color w:val="000000" w:themeColor="text1"/>
        </w:rPr>
      </w:pPr>
    </w:p>
    <w:p w14:paraId="53541F86" w14:textId="77777777" w:rsidR="007A4133" w:rsidRPr="00230FF4" w:rsidRDefault="007A4133" w:rsidP="00EE5BEE">
      <w:pPr>
        <w:pStyle w:val="Heading3"/>
        <w:ind w:firstLine="720"/>
        <w:rPr>
          <w:rFonts w:ascii="Times" w:hAnsi="Times"/>
          <w:b/>
          <w:color w:val="000000" w:themeColor="text1"/>
        </w:rPr>
      </w:pPr>
      <w:r w:rsidRPr="00230FF4">
        <w:rPr>
          <w:rFonts w:ascii="Times" w:hAnsi="Times"/>
          <w:b/>
          <w:color w:val="000000" w:themeColor="text1"/>
          <w:sz w:val="20"/>
        </w:rPr>
        <w:t>Arts-based inquiry</w:t>
      </w:r>
    </w:p>
    <w:p w14:paraId="5D4A3AF5" w14:textId="77777777" w:rsidR="00EE5BEE" w:rsidRPr="00230FF4" w:rsidRDefault="00EE5BEE" w:rsidP="00EE5BEE">
      <w:pPr>
        <w:rPr>
          <w:color w:val="000000" w:themeColor="text1"/>
        </w:rPr>
      </w:pPr>
    </w:p>
    <w:p w14:paraId="03C4BCB2" w14:textId="4B9D842B" w:rsidR="007A4133" w:rsidRPr="00230FF4" w:rsidRDefault="007A4133" w:rsidP="005961D1">
      <w:pPr>
        <w:ind w:right="-1" w:firstLine="720"/>
        <w:rPr>
          <w:rFonts w:ascii="Times" w:hAnsi="Times"/>
          <w:color w:val="000000" w:themeColor="text1"/>
        </w:rPr>
      </w:pPr>
      <w:r w:rsidRPr="00230FF4">
        <w:rPr>
          <w:rFonts w:ascii="Times" w:hAnsi="Times"/>
          <w:color w:val="000000" w:themeColor="text1"/>
        </w:rPr>
        <w:t>The first retreat provided the time and space for our first foray into arts-based research activity (</w:t>
      </w:r>
      <w:r w:rsidR="00970451" w:rsidRPr="00230FF4">
        <w:rPr>
          <w:rFonts w:ascii="Times" w:hAnsi="Times"/>
          <w:color w:val="000000" w:themeColor="text1"/>
        </w:rPr>
        <w:t xml:space="preserve">Barone &amp; Eisner, 2012; </w:t>
      </w:r>
      <w:r w:rsidRPr="00230FF4">
        <w:rPr>
          <w:rFonts w:ascii="Times" w:hAnsi="Times"/>
          <w:color w:val="000000" w:themeColor="text1"/>
        </w:rPr>
        <w:t>Finley, 2011). Two of our members came from arts discipline areas with experience in arts-based approaches to research and offered to design and lead activities at the retreat</w:t>
      </w:r>
      <w:r w:rsidR="00EE5BEE" w:rsidRPr="00230FF4">
        <w:rPr>
          <w:rFonts w:ascii="Times" w:hAnsi="Times"/>
          <w:color w:val="000000" w:themeColor="text1"/>
        </w:rPr>
        <w:t>. T</w:t>
      </w:r>
      <w:r w:rsidR="003A1577" w:rsidRPr="00230FF4">
        <w:rPr>
          <w:rFonts w:ascii="Times" w:hAnsi="Times"/>
          <w:color w:val="000000" w:themeColor="text1"/>
        </w:rPr>
        <w:t xml:space="preserve">his </w:t>
      </w:r>
      <w:r w:rsidR="00EE5BEE" w:rsidRPr="00230FF4">
        <w:rPr>
          <w:rFonts w:ascii="Times" w:hAnsi="Times"/>
          <w:color w:val="000000" w:themeColor="text1"/>
        </w:rPr>
        <w:t xml:space="preserve">offer </w:t>
      </w:r>
      <w:r w:rsidR="003A1577" w:rsidRPr="00230FF4">
        <w:rPr>
          <w:rFonts w:ascii="Times" w:hAnsi="Times"/>
          <w:color w:val="000000" w:themeColor="text1"/>
        </w:rPr>
        <w:t xml:space="preserve">was taken up </w:t>
      </w:r>
      <w:r w:rsidR="00EE5BEE" w:rsidRPr="00230FF4">
        <w:rPr>
          <w:rFonts w:ascii="Times" w:hAnsi="Times"/>
          <w:color w:val="000000" w:themeColor="text1"/>
        </w:rPr>
        <w:t xml:space="preserve">enthusiastically </w:t>
      </w:r>
      <w:r w:rsidR="003A1577" w:rsidRPr="00230FF4">
        <w:rPr>
          <w:rFonts w:ascii="Times" w:hAnsi="Times"/>
          <w:color w:val="000000" w:themeColor="text1"/>
        </w:rPr>
        <w:t>by other members in subsequent meetings</w:t>
      </w:r>
      <w:r w:rsidRPr="00230FF4">
        <w:rPr>
          <w:rFonts w:ascii="Times" w:hAnsi="Times"/>
          <w:color w:val="000000" w:themeColor="text1"/>
        </w:rPr>
        <w:t>.</w:t>
      </w:r>
    </w:p>
    <w:p w14:paraId="2D87BD86" w14:textId="42D6C942" w:rsidR="007A4133" w:rsidRPr="00230FF4" w:rsidRDefault="007A4133" w:rsidP="005961D1">
      <w:pPr>
        <w:ind w:left="720"/>
        <w:rPr>
          <w:rFonts w:ascii="Times" w:hAnsi="Times"/>
          <w:i/>
          <w:color w:val="000000" w:themeColor="text1"/>
        </w:rPr>
      </w:pPr>
      <w:r w:rsidRPr="00230FF4">
        <w:rPr>
          <w:rFonts w:ascii="Times" w:hAnsi="Times"/>
          <w:i/>
          <w:color w:val="000000" w:themeColor="text1"/>
          <w:shd w:val="clear" w:color="auto" w:fill="FFFFFF"/>
        </w:rPr>
        <w:t>We considered the diverse needs of the group and used multi-modal arts</w:t>
      </w:r>
      <w:r w:rsidR="005961D1" w:rsidRPr="00230FF4">
        <w:rPr>
          <w:rFonts w:ascii="Times" w:hAnsi="Times"/>
          <w:i/>
          <w:color w:val="000000" w:themeColor="text1"/>
          <w:shd w:val="clear" w:color="auto" w:fill="FFFFFF"/>
        </w:rPr>
        <w:t>-</w:t>
      </w:r>
      <w:r w:rsidRPr="00230FF4">
        <w:rPr>
          <w:rFonts w:ascii="Times" w:hAnsi="Times"/>
          <w:i/>
          <w:color w:val="000000" w:themeColor="text1"/>
          <w:shd w:val="clear" w:color="auto" w:fill="FFFFFF"/>
        </w:rPr>
        <w:t>based inquiries. We paid attention to the intention of creating artefacts and interpretative approaches to understanding their meanings. We came to see the value in metaphoric and symbolic meanings that emerged from this process.</w:t>
      </w:r>
      <w:r w:rsidRPr="00230FF4">
        <w:rPr>
          <w:rFonts w:ascii="Times" w:hAnsi="Times"/>
          <w:color w:val="000000" w:themeColor="text1"/>
          <w:shd w:val="clear" w:color="auto" w:fill="FFFFFF"/>
        </w:rPr>
        <w:t xml:space="preserve"> </w:t>
      </w:r>
      <w:r w:rsidRPr="00230FF4">
        <w:rPr>
          <w:rFonts w:ascii="Times" w:hAnsi="Times" w:cs="Calibri"/>
          <w:color w:val="000000" w:themeColor="text1"/>
        </w:rPr>
        <w:t>(</w:t>
      </w:r>
      <w:r w:rsidR="003375DB" w:rsidRPr="00230FF4">
        <w:rPr>
          <w:rFonts w:ascii="Times" w:hAnsi="Times"/>
          <w:color w:val="000000" w:themeColor="text1"/>
        </w:rPr>
        <w:t>Shelley</w:t>
      </w:r>
      <w:r w:rsidRPr="00230FF4">
        <w:rPr>
          <w:rFonts w:ascii="Times" w:hAnsi="Times" w:cs="Calibri"/>
          <w:color w:val="000000" w:themeColor="text1"/>
        </w:rPr>
        <w:t>, Reflection)</w:t>
      </w:r>
    </w:p>
    <w:p w14:paraId="4B7E94BF" w14:textId="7CCDF69B" w:rsidR="007A4133" w:rsidRPr="00230FF4" w:rsidRDefault="007A4133" w:rsidP="005961D1">
      <w:pPr>
        <w:ind w:right="-1"/>
        <w:rPr>
          <w:rFonts w:ascii="Times" w:hAnsi="Times"/>
          <w:color w:val="000000" w:themeColor="text1"/>
        </w:rPr>
      </w:pPr>
      <w:r w:rsidRPr="00230FF4">
        <w:rPr>
          <w:rFonts w:ascii="Times" w:hAnsi="Times" w:cs="Calibri"/>
          <w:color w:val="000000" w:themeColor="text1"/>
        </w:rPr>
        <w:t>The natural environment enlivened our senses, and t</w:t>
      </w:r>
      <w:r w:rsidRPr="00230FF4">
        <w:rPr>
          <w:rFonts w:ascii="Times" w:hAnsi="Times"/>
          <w:color w:val="000000" w:themeColor="text1"/>
        </w:rPr>
        <w:t xml:space="preserve">hese multi-modal arts-based </w:t>
      </w:r>
      <w:r w:rsidR="00E558AC" w:rsidRPr="00230FF4">
        <w:rPr>
          <w:rFonts w:ascii="Times" w:hAnsi="Times"/>
          <w:color w:val="000000" w:themeColor="text1"/>
        </w:rPr>
        <w:t>inquiries</w:t>
      </w:r>
      <w:r w:rsidRPr="00230FF4">
        <w:rPr>
          <w:rFonts w:ascii="Times" w:hAnsi="Times"/>
          <w:color w:val="000000" w:themeColor="text1"/>
        </w:rPr>
        <w:t>, being embodied and aesthetic experiences, were highly memorable and much talked about after the retreat. They have been written about in more detail elsewhere (</w:t>
      </w:r>
      <w:r w:rsidR="003375DB" w:rsidRPr="00230FF4">
        <w:rPr>
          <w:rFonts w:ascii="Times" w:hAnsi="Times"/>
          <w:color w:val="000000" w:themeColor="text1"/>
        </w:rPr>
        <w:t>Hannigan, Raphael, White, Bragg &amp; Cripps Clark, 2016; Raphael, Hannigan &amp; White, 2016</w:t>
      </w:r>
      <w:r w:rsidR="000A64D4" w:rsidRPr="00230FF4">
        <w:rPr>
          <w:rFonts w:ascii="Times" w:hAnsi="Times"/>
          <w:color w:val="000000" w:themeColor="text1"/>
        </w:rPr>
        <w:t xml:space="preserve">; </w:t>
      </w:r>
      <w:r w:rsidR="003375DB" w:rsidRPr="00230FF4">
        <w:rPr>
          <w:rFonts w:ascii="Times" w:hAnsi="Times"/>
          <w:color w:val="000000" w:themeColor="text1"/>
        </w:rPr>
        <w:t>Hannigan &amp; Raphael</w:t>
      </w:r>
      <w:r w:rsidR="00CA2D3F" w:rsidRPr="00230FF4">
        <w:rPr>
          <w:rFonts w:ascii="Times" w:hAnsi="Times"/>
          <w:color w:val="000000" w:themeColor="text1"/>
        </w:rPr>
        <w:t>, 2020</w:t>
      </w:r>
      <w:r w:rsidRPr="00230FF4">
        <w:rPr>
          <w:rFonts w:ascii="Times" w:hAnsi="Times"/>
          <w:color w:val="000000" w:themeColor="text1"/>
        </w:rPr>
        <w:t xml:space="preserve">). The group decided that arts-based </w:t>
      </w:r>
      <w:r w:rsidR="00E558AC" w:rsidRPr="00230FF4">
        <w:rPr>
          <w:rFonts w:ascii="Times" w:hAnsi="Times"/>
          <w:color w:val="000000" w:themeColor="text1"/>
        </w:rPr>
        <w:t>inquiry</w:t>
      </w:r>
      <w:r w:rsidRPr="00230FF4">
        <w:rPr>
          <w:rFonts w:ascii="Times" w:hAnsi="Times"/>
          <w:color w:val="000000" w:themeColor="text1"/>
        </w:rPr>
        <w:t xml:space="preserve"> should become a regular part of our practice, with an arts activity set for each month to be shared at our monthly meetings and for </w:t>
      </w:r>
      <w:proofErr w:type="spellStart"/>
      <w:r w:rsidRPr="00230FF4">
        <w:rPr>
          <w:rFonts w:ascii="Times" w:hAnsi="Times"/>
          <w:i/>
          <w:color w:val="000000" w:themeColor="text1"/>
        </w:rPr>
        <w:t>Kahoodles</w:t>
      </w:r>
      <w:proofErr w:type="spellEnd"/>
      <w:r w:rsidRPr="00230FF4">
        <w:rPr>
          <w:rFonts w:ascii="Times" w:hAnsi="Times"/>
          <w:color w:val="000000" w:themeColor="text1"/>
        </w:rPr>
        <w:t>.</w:t>
      </w:r>
    </w:p>
    <w:p w14:paraId="521D3FC6" w14:textId="473312BD" w:rsidR="00B222E7" w:rsidRPr="00230FF4" w:rsidRDefault="00B222E7" w:rsidP="00B222E7">
      <w:pPr>
        <w:ind w:left="720"/>
        <w:rPr>
          <w:rFonts w:ascii="Times" w:hAnsi="Times"/>
          <w:i/>
          <w:color w:val="000000" w:themeColor="text1"/>
        </w:rPr>
      </w:pPr>
      <w:r w:rsidRPr="00230FF4">
        <w:rPr>
          <w:rFonts w:ascii="Times" w:hAnsi="Times"/>
          <w:i/>
          <w:color w:val="000000" w:themeColor="text1"/>
        </w:rPr>
        <w:t>These activities, carried out through various mediums, evoked deeper reflections in me and resulted in inspiring and re-invigorating me in my teaching as I adapted some of these activities in my seminars</w:t>
      </w:r>
      <w:r w:rsidRPr="00230FF4">
        <w:rPr>
          <w:rFonts w:ascii="Times" w:hAnsi="Times"/>
          <w:color w:val="000000" w:themeColor="text1"/>
        </w:rPr>
        <w:t xml:space="preserve">. </w:t>
      </w:r>
      <w:r w:rsidR="00357522" w:rsidRPr="00230FF4">
        <w:rPr>
          <w:rFonts w:ascii="Times" w:hAnsi="Times"/>
          <w:i/>
          <w:color w:val="000000" w:themeColor="text1"/>
        </w:rPr>
        <w:t>They</w:t>
      </w:r>
      <w:r w:rsidRPr="00230FF4">
        <w:rPr>
          <w:rFonts w:ascii="Times" w:hAnsi="Times"/>
          <w:i/>
          <w:color w:val="000000" w:themeColor="text1"/>
        </w:rPr>
        <w:t xml:space="preserve"> made sure I participated in every one of the subsequent activities within the retreats and in our monthly meetings</w:t>
      </w:r>
      <w:r w:rsidRPr="00230FF4">
        <w:rPr>
          <w:rFonts w:ascii="Times" w:hAnsi="Times"/>
          <w:color w:val="000000" w:themeColor="text1"/>
        </w:rPr>
        <w:t xml:space="preserve">. </w:t>
      </w:r>
      <w:r w:rsidRPr="00230FF4">
        <w:rPr>
          <w:rFonts w:ascii="Times" w:hAnsi="Times" w:cs="Calibri"/>
          <w:color w:val="000000" w:themeColor="text1"/>
        </w:rPr>
        <w:t>(</w:t>
      </w:r>
      <w:r w:rsidR="003375DB" w:rsidRPr="00230FF4">
        <w:rPr>
          <w:rFonts w:ascii="Times" w:hAnsi="Times"/>
          <w:color w:val="000000" w:themeColor="text1"/>
        </w:rPr>
        <w:t>Esther</w:t>
      </w:r>
      <w:r w:rsidRPr="00230FF4">
        <w:rPr>
          <w:rFonts w:ascii="Times" w:hAnsi="Times" w:cs="Calibri"/>
          <w:color w:val="000000" w:themeColor="text1"/>
        </w:rPr>
        <w:t>, Reflection)</w:t>
      </w:r>
    </w:p>
    <w:p w14:paraId="47246758" w14:textId="72E0B149" w:rsidR="007A4133" w:rsidRPr="00230FF4" w:rsidRDefault="007A4133" w:rsidP="005961D1">
      <w:pPr>
        <w:ind w:right="-1"/>
        <w:rPr>
          <w:rFonts w:ascii="Times" w:hAnsi="Times"/>
          <w:color w:val="000000" w:themeColor="text1"/>
        </w:rPr>
      </w:pPr>
      <w:r w:rsidRPr="00230FF4">
        <w:rPr>
          <w:rFonts w:ascii="Times" w:hAnsi="Times"/>
          <w:color w:val="000000" w:themeColor="text1"/>
        </w:rPr>
        <w:t xml:space="preserve">In a </w:t>
      </w:r>
      <w:proofErr w:type="spellStart"/>
      <w:r w:rsidRPr="00230FF4">
        <w:rPr>
          <w:rFonts w:ascii="Times" w:hAnsi="Times"/>
          <w:color w:val="000000" w:themeColor="text1"/>
        </w:rPr>
        <w:t>pressurised</w:t>
      </w:r>
      <w:proofErr w:type="spellEnd"/>
      <w:r w:rsidRPr="00230FF4">
        <w:rPr>
          <w:rFonts w:ascii="Times" w:hAnsi="Times"/>
          <w:color w:val="000000" w:themeColor="text1"/>
        </w:rPr>
        <w:t xml:space="preserve"> climate of work-place change, time to be play</w:t>
      </w:r>
      <w:r w:rsidR="00587ED7" w:rsidRPr="00230FF4">
        <w:rPr>
          <w:rFonts w:ascii="Times" w:hAnsi="Times"/>
          <w:color w:val="000000" w:themeColor="text1"/>
        </w:rPr>
        <w:t>ful</w:t>
      </w:r>
      <w:r w:rsidRPr="00230FF4">
        <w:rPr>
          <w:rFonts w:ascii="Times" w:hAnsi="Times"/>
          <w:color w:val="000000" w:themeColor="text1"/>
        </w:rPr>
        <w:t xml:space="preserve"> and create can be seen as a luxury. However, it is through play that we can experiment, without fear of consequences, to problem solve, draw connections, and make new discoveries</w:t>
      </w:r>
      <w:r w:rsidR="00357522" w:rsidRPr="00230FF4">
        <w:rPr>
          <w:rFonts w:ascii="Times" w:hAnsi="Times"/>
          <w:color w:val="000000" w:themeColor="text1"/>
        </w:rPr>
        <w:t xml:space="preserve"> (</w:t>
      </w:r>
      <w:r w:rsidR="00357522" w:rsidRPr="00230FF4">
        <w:rPr>
          <w:rFonts w:ascii="Times" w:eastAsiaTheme="minorHAnsi" w:hAnsi="Times" w:cs="Helvetica"/>
          <w:color w:val="000000" w:themeColor="text1"/>
        </w:rPr>
        <w:t>Vygotsky, 1933/1966).</w:t>
      </w:r>
      <w:r w:rsidR="00B222E7" w:rsidRPr="00230FF4">
        <w:rPr>
          <w:rFonts w:ascii="Times" w:hAnsi="Times"/>
          <w:color w:val="000000" w:themeColor="text1"/>
        </w:rPr>
        <w:t xml:space="preserve"> </w:t>
      </w:r>
      <w:r w:rsidRPr="00230FF4">
        <w:rPr>
          <w:rFonts w:ascii="Times" w:hAnsi="Times"/>
          <w:color w:val="000000" w:themeColor="text1"/>
        </w:rPr>
        <w:t>A</w:t>
      </w:r>
      <w:r w:rsidR="00357522" w:rsidRPr="00230FF4">
        <w:rPr>
          <w:rFonts w:ascii="Times" w:hAnsi="Times"/>
          <w:color w:val="000000" w:themeColor="text1"/>
        </w:rPr>
        <w:t>s well as being</w:t>
      </w:r>
      <w:r w:rsidRPr="00230FF4">
        <w:rPr>
          <w:rFonts w:ascii="Times" w:hAnsi="Times"/>
          <w:color w:val="000000" w:themeColor="text1"/>
        </w:rPr>
        <w:t xml:space="preserve"> playful and enjoyable, the arts-based </w:t>
      </w:r>
      <w:r w:rsidR="00E558AC" w:rsidRPr="00230FF4">
        <w:rPr>
          <w:rFonts w:ascii="Times" w:hAnsi="Times"/>
          <w:color w:val="000000" w:themeColor="text1"/>
        </w:rPr>
        <w:t>inquiries</w:t>
      </w:r>
      <w:r w:rsidRPr="00230FF4">
        <w:rPr>
          <w:rFonts w:ascii="Times" w:hAnsi="Times"/>
          <w:color w:val="000000" w:themeColor="text1"/>
        </w:rPr>
        <w:t xml:space="preserve"> were important for opening up </w:t>
      </w:r>
      <w:r w:rsidRPr="00230FF4">
        <w:rPr>
          <w:rFonts w:ascii="Times" w:hAnsi="Times"/>
          <w:color w:val="000000" w:themeColor="text1"/>
        </w:rPr>
        <w:lastRenderedPageBreak/>
        <w:t>discussions about our teaching and learning philosophies and practices</w:t>
      </w:r>
      <w:r w:rsidR="00517ADD" w:rsidRPr="00230FF4">
        <w:rPr>
          <w:rFonts w:ascii="Times" w:hAnsi="Times"/>
          <w:color w:val="000000" w:themeColor="text1"/>
        </w:rPr>
        <w:t>.</w:t>
      </w:r>
      <w:r w:rsidRPr="00230FF4">
        <w:rPr>
          <w:rFonts w:ascii="Times" w:hAnsi="Times"/>
          <w:color w:val="000000" w:themeColor="text1"/>
        </w:rPr>
        <w:t xml:space="preserve"> </w:t>
      </w:r>
      <w:r w:rsidR="00517ADD" w:rsidRPr="00230FF4">
        <w:rPr>
          <w:rFonts w:ascii="Times" w:hAnsi="Times"/>
          <w:color w:val="000000" w:themeColor="text1"/>
        </w:rPr>
        <w:t>W</w:t>
      </w:r>
      <w:r w:rsidRPr="00230FF4">
        <w:rPr>
          <w:rFonts w:ascii="Times" w:hAnsi="Times"/>
          <w:color w:val="000000" w:themeColor="text1"/>
        </w:rPr>
        <w:t xml:space="preserve">e </w:t>
      </w:r>
      <w:r w:rsidR="00517ADD" w:rsidRPr="00230FF4">
        <w:rPr>
          <w:rFonts w:ascii="Times" w:hAnsi="Times"/>
          <w:color w:val="000000" w:themeColor="text1"/>
        </w:rPr>
        <w:t xml:space="preserve">often commented that we </w:t>
      </w:r>
      <w:r w:rsidRPr="00230FF4">
        <w:rPr>
          <w:rFonts w:ascii="Times" w:hAnsi="Times"/>
          <w:color w:val="000000" w:themeColor="text1"/>
        </w:rPr>
        <w:t xml:space="preserve">surprised each other </w:t>
      </w:r>
      <w:r w:rsidR="00357522" w:rsidRPr="00230FF4">
        <w:rPr>
          <w:rFonts w:ascii="Times" w:hAnsi="Times"/>
          <w:color w:val="000000" w:themeColor="text1"/>
        </w:rPr>
        <w:t>and</w:t>
      </w:r>
      <w:r w:rsidRPr="00230FF4">
        <w:rPr>
          <w:rFonts w:ascii="Times" w:hAnsi="Times"/>
          <w:color w:val="000000" w:themeColor="text1"/>
        </w:rPr>
        <w:t xml:space="preserve"> ourselves</w:t>
      </w:r>
      <w:r w:rsidR="00517ADD" w:rsidRPr="00230FF4">
        <w:rPr>
          <w:rFonts w:ascii="Times" w:hAnsi="Times"/>
          <w:color w:val="000000" w:themeColor="text1"/>
        </w:rPr>
        <w:t xml:space="preserve"> about the depth of inquiry, </w:t>
      </w:r>
      <w:r w:rsidR="00CA2D3F" w:rsidRPr="00230FF4">
        <w:rPr>
          <w:rFonts w:ascii="Times" w:hAnsi="Times"/>
          <w:color w:val="000000" w:themeColor="text1"/>
        </w:rPr>
        <w:t xml:space="preserve">the </w:t>
      </w:r>
      <w:r w:rsidR="00517ADD" w:rsidRPr="00230FF4">
        <w:rPr>
          <w:rFonts w:ascii="Times" w:hAnsi="Times"/>
          <w:color w:val="000000" w:themeColor="text1"/>
        </w:rPr>
        <w:t xml:space="preserve">pleasure of reflecting, and the </w:t>
      </w:r>
      <w:r w:rsidR="00587ED7" w:rsidRPr="00230FF4">
        <w:rPr>
          <w:rFonts w:ascii="Times" w:hAnsi="Times"/>
          <w:color w:val="000000" w:themeColor="text1"/>
        </w:rPr>
        <w:t xml:space="preserve">enjoyment found in </w:t>
      </w:r>
      <w:r w:rsidR="00CA2D3F" w:rsidRPr="00230FF4">
        <w:rPr>
          <w:rFonts w:ascii="Times" w:hAnsi="Times"/>
          <w:color w:val="000000" w:themeColor="text1"/>
        </w:rPr>
        <w:t xml:space="preserve">creating and </w:t>
      </w:r>
      <w:r w:rsidR="00587ED7" w:rsidRPr="00230FF4">
        <w:rPr>
          <w:rFonts w:ascii="Times" w:hAnsi="Times"/>
          <w:color w:val="000000" w:themeColor="text1"/>
        </w:rPr>
        <w:t>embellishing</w:t>
      </w:r>
      <w:r w:rsidR="00517ADD" w:rsidRPr="00230FF4">
        <w:rPr>
          <w:rFonts w:ascii="Times" w:hAnsi="Times"/>
          <w:color w:val="000000" w:themeColor="text1"/>
        </w:rPr>
        <w:t xml:space="preserve"> the artefacts</w:t>
      </w:r>
      <w:r w:rsidRPr="00230FF4">
        <w:rPr>
          <w:rFonts w:ascii="Times" w:hAnsi="Times"/>
          <w:color w:val="000000" w:themeColor="text1"/>
        </w:rPr>
        <w:t>.</w:t>
      </w:r>
    </w:p>
    <w:p w14:paraId="5A9D81B2" w14:textId="77777777" w:rsidR="00D42118" w:rsidRPr="00230FF4" w:rsidRDefault="00D42118" w:rsidP="005961D1">
      <w:pPr>
        <w:ind w:right="-1"/>
        <w:rPr>
          <w:rFonts w:ascii="Times" w:hAnsi="Times"/>
          <w:color w:val="000000" w:themeColor="text1"/>
        </w:rPr>
      </w:pPr>
    </w:p>
    <w:p w14:paraId="678564A0" w14:textId="77777777" w:rsidR="00D42118" w:rsidRPr="00230FF4" w:rsidRDefault="00D42118" w:rsidP="005961D1">
      <w:pPr>
        <w:ind w:right="-1"/>
        <w:rPr>
          <w:rFonts w:ascii="Times" w:hAnsi="Times"/>
          <w:color w:val="000000" w:themeColor="text1"/>
        </w:rPr>
      </w:pPr>
    </w:p>
    <w:p w14:paraId="03723B99" w14:textId="77777777" w:rsidR="007A4133" w:rsidRPr="00230FF4" w:rsidRDefault="007A4133" w:rsidP="005961D1">
      <w:pPr>
        <w:pStyle w:val="Heading1"/>
        <w:spacing w:before="120"/>
        <w:rPr>
          <w:rFonts w:ascii="Times" w:hAnsi="Times"/>
          <w:color w:val="000000" w:themeColor="text1"/>
          <w:sz w:val="24"/>
        </w:rPr>
      </w:pPr>
      <w:r w:rsidRPr="00230FF4">
        <w:rPr>
          <w:rFonts w:ascii="Times" w:hAnsi="Times"/>
          <w:color w:val="000000" w:themeColor="text1"/>
          <w:sz w:val="24"/>
        </w:rPr>
        <w:t>Discussion</w:t>
      </w:r>
      <w:r w:rsidR="006946DF" w:rsidRPr="00230FF4">
        <w:rPr>
          <w:rFonts w:ascii="Times" w:hAnsi="Times"/>
          <w:color w:val="000000" w:themeColor="text1"/>
          <w:sz w:val="24"/>
        </w:rPr>
        <w:t xml:space="preserve"> and Conclusion</w:t>
      </w:r>
    </w:p>
    <w:p w14:paraId="50651E85" w14:textId="77777777" w:rsidR="00D42118" w:rsidRPr="00230FF4" w:rsidRDefault="00D42118" w:rsidP="00D42118">
      <w:pPr>
        <w:rPr>
          <w:color w:val="000000" w:themeColor="text1"/>
        </w:rPr>
      </w:pPr>
    </w:p>
    <w:p w14:paraId="5250A829" w14:textId="77777777" w:rsidR="005927E7" w:rsidRPr="00230FF4" w:rsidRDefault="007A4133" w:rsidP="005961D1">
      <w:pPr>
        <w:ind w:firstLine="709"/>
        <w:rPr>
          <w:rFonts w:ascii="Times" w:hAnsi="Times"/>
          <w:color w:val="000000" w:themeColor="text1"/>
        </w:rPr>
      </w:pPr>
      <w:r w:rsidRPr="00230FF4">
        <w:rPr>
          <w:rFonts w:ascii="Times" w:hAnsi="Times"/>
          <w:color w:val="000000" w:themeColor="text1"/>
        </w:rPr>
        <w:t xml:space="preserve">We set out </w:t>
      </w:r>
      <w:r w:rsidR="005927E7" w:rsidRPr="00230FF4">
        <w:rPr>
          <w:rFonts w:ascii="Times" w:hAnsi="Times"/>
          <w:color w:val="000000" w:themeColor="text1"/>
        </w:rPr>
        <w:t>with</w:t>
      </w:r>
      <w:r w:rsidRPr="00230FF4">
        <w:rPr>
          <w:rFonts w:ascii="Times" w:hAnsi="Times"/>
          <w:color w:val="000000" w:themeColor="text1"/>
        </w:rPr>
        <w:t xml:space="preserve"> a desire to work collectively to support innovation and improve our students’ learning</w:t>
      </w:r>
      <w:r w:rsidR="005927E7" w:rsidRPr="00230FF4">
        <w:rPr>
          <w:rFonts w:ascii="Times" w:hAnsi="Times"/>
          <w:color w:val="000000" w:themeColor="text1"/>
        </w:rPr>
        <w:t xml:space="preserve"> and thus explored how our values and beliefs informed our professional practice and how we could disrupt our present practices and ideologies</w:t>
      </w:r>
      <w:r w:rsidRPr="00230FF4">
        <w:rPr>
          <w:rFonts w:ascii="Times" w:hAnsi="Times"/>
          <w:color w:val="000000" w:themeColor="text1"/>
        </w:rPr>
        <w:t xml:space="preserve">. </w:t>
      </w:r>
      <w:r w:rsidR="005927E7" w:rsidRPr="00230FF4">
        <w:rPr>
          <w:rFonts w:ascii="Times" w:hAnsi="Times"/>
          <w:color w:val="000000" w:themeColor="text1"/>
        </w:rPr>
        <w:t>As we developed and enacted our model of collaboration and sought to enact scholarship, enhance our teaching</w:t>
      </w:r>
      <w:r w:rsidR="0084062F" w:rsidRPr="00230FF4">
        <w:rPr>
          <w:rFonts w:ascii="Times" w:hAnsi="Times"/>
          <w:color w:val="000000" w:themeColor="text1"/>
        </w:rPr>
        <w:t>,</w:t>
      </w:r>
      <w:r w:rsidR="005927E7" w:rsidRPr="00230FF4">
        <w:rPr>
          <w:rFonts w:ascii="Times" w:hAnsi="Times"/>
          <w:color w:val="000000" w:themeColor="text1"/>
        </w:rPr>
        <w:t xml:space="preserve"> and produce research outputs</w:t>
      </w:r>
      <w:r w:rsidR="0084062F" w:rsidRPr="00230FF4">
        <w:rPr>
          <w:rFonts w:ascii="Times" w:hAnsi="Times"/>
          <w:color w:val="000000" w:themeColor="text1"/>
        </w:rPr>
        <w:t>,</w:t>
      </w:r>
      <w:r w:rsidR="005927E7" w:rsidRPr="00230FF4">
        <w:rPr>
          <w:rFonts w:ascii="Times" w:hAnsi="Times"/>
          <w:color w:val="000000" w:themeColor="text1"/>
        </w:rPr>
        <w:t xml:space="preserve"> a number of issues emerged:</w:t>
      </w:r>
    </w:p>
    <w:p w14:paraId="7B50108C" w14:textId="77777777" w:rsidR="007A4133" w:rsidRPr="00230FF4" w:rsidRDefault="005927E7" w:rsidP="0084062F">
      <w:pPr>
        <w:pStyle w:val="ListParagraph"/>
        <w:numPr>
          <w:ilvl w:val="0"/>
          <w:numId w:val="13"/>
        </w:numPr>
        <w:autoSpaceDE/>
        <w:autoSpaceDN/>
        <w:spacing w:before="120"/>
        <w:ind w:left="1134" w:hanging="425"/>
        <w:contextualSpacing w:val="0"/>
        <w:rPr>
          <w:color w:val="000000" w:themeColor="text1"/>
        </w:rPr>
      </w:pPr>
      <w:r w:rsidRPr="00230FF4">
        <w:rPr>
          <w:color w:val="000000" w:themeColor="text1"/>
        </w:rPr>
        <w:t>m</w:t>
      </w:r>
      <w:r w:rsidR="00B222E7" w:rsidRPr="00230FF4">
        <w:rPr>
          <w:color w:val="000000" w:themeColor="text1"/>
        </w:rPr>
        <w:t xml:space="preserve">aintaining </w:t>
      </w:r>
      <w:r w:rsidR="007A4133" w:rsidRPr="00230FF4">
        <w:rPr>
          <w:color w:val="000000" w:themeColor="text1"/>
        </w:rPr>
        <w:t>devolved</w:t>
      </w:r>
      <w:r w:rsidR="0084062F" w:rsidRPr="00230FF4">
        <w:rPr>
          <w:color w:val="000000" w:themeColor="text1"/>
        </w:rPr>
        <w:t xml:space="preserve"> and</w:t>
      </w:r>
      <w:r w:rsidR="007A4133" w:rsidRPr="00230FF4">
        <w:rPr>
          <w:color w:val="000000" w:themeColor="text1"/>
        </w:rPr>
        <w:t xml:space="preserve"> flexible leadership</w:t>
      </w:r>
      <w:r w:rsidRPr="00230FF4">
        <w:rPr>
          <w:color w:val="000000" w:themeColor="text1"/>
        </w:rPr>
        <w:t>;</w:t>
      </w:r>
    </w:p>
    <w:p w14:paraId="4997BB07" w14:textId="77777777" w:rsidR="007A4133" w:rsidRPr="00230FF4" w:rsidRDefault="005927E7" w:rsidP="0084062F">
      <w:pPr>
        <w:pStyle w:val="ListParagraph"/>
        <w:numPr>
          <w:ilvl w:val="0"/>
          <w:numId w:val="13"/>
        </w:numPr>
        <w:autoSpaceDE/>
        <w:autoSpaceDN/>
        <w:spacing w:before="120"/>
        <w:ind w:left="1134" w:hanging="425"/>
        <w:contextualSpacing w:val="0"/>
        <w:rPr>
          <w:color w:val="000000" w:themeColor="text1"/>
        </w:rPr>
      </w:pPr>
      <w:r w:rsidRPr="00230FF4">
        <w:rPr>
          <w:color w:val="000000" w:themeColor="text1"/>
        </w:rPr>
        <w:t>r</w:t>
      </w:r>
      <w:r w:rsidR="00B222E7" w:rsidRPr="00230FF4">
        <w:rPr>
          <w:color w:val="000000" w:themeColor="text1"/>
        </w:rPr>
        <w:t xml:space="preserve">emaining </w:t>
      </w:r>
      <w:r w:rsidR="007A4133" w:rsidRPr="00230FF4">
        <w:rPr>
          <w:color w:val="000000" w:themeColor="text1"/>
        </w:rPr>
        <w:t>open</w:t>
      </w:r>
      <w:r w:rsidR="00B222E7" w:rsidRPr="00230FF4">
        <w:rPr>
          <w:color w:val="000000" w:themeColor="text1"/>
        </w:rPr>
        <w:t xml:space="preserve"> and flexible</w:t>
      </w:r>
      <w:r w:rsidR="007A4133" w:rsidRPr="00230FF4">
        <w:rPr>
          <w:color w:val="000000" w:themeColor="text1"/>
        </w:rPr>
        <w:t xml:space="preserve"> to the group’s</w:t>
      </w:r>
      <w:r w:rsidRPr="00230FF4">
        <w:rPr>
          <w:color w:val="000000" w:themeColor="text1"/>
        </w:rPr>
        <w:t xml:space="preserve"> evolving</w:t>
      </w:r>
      <w:r w:rsidR="007A4133" w:rsidRPr="00230FF4">
        <w:rPr>
          <w:color w:val="000000" w:themeColor="text1"/>
        </w:rPr>
        <w:t xml:space="preserve"> strengths and interests</w:t>
      </w:r>
      <w:r w:rsidRPr="00230FF4">
        <w:rPr>
          <w:color w:val="000000" w:themeColor="text1"/>
        </w:rPr>
        <w:t>; and</w:t>
      </w:r>
    </w:p>
    <w:p w14:paraId="5CEED23C" w14:textId="77777777" w:rsidR="007A4133" w:rsidRPr="00230FF4" w:rsidRDefault="005927E7" w:rsidP="0084062F">
      <w:pPr>
        <w:pStyle w:val="ListParagraph"/>
        <w:numPr>
          <w:ilvl w:val="0"/>
          <w:numId w:val="13"/>
        </w:numPr>
        <w:autoSpaceDE/>
        <w:autoSpaceDN/>
        <w:spacing w:before="120"/>
        <w:ind w:left="1134" w:hanging="425"/>
        <w:contextualSpacing w:val="0"/>
        <w:rPr>
          <w:color w:val="000000" w:themeColor="text1"/>
        </w:rPr>
      </w:pPr>
      <w:r w:rsidRPr="00230FF4">
        <w:rPr>
          <w:color w:val="000000" w:themeColor="text1"/>
        </w:rPr>
        <w:t>d</w:t>
      </w:r>
      <w:r w:rsidR="00B222E7" w:rsidRPr="00230FF4">
        <w:rPr>
          <w:color w:val="000000" w:themeColor="text1"/>
        </w:rPr>
        <w:t>isseminati</w:t>
      </w:r>
      <w:r w:rsidRPr="00230FF4">
        <w:rPr>
          <w:color w:val="000000" w:themeColor="text1"/>
        </w:rPr>
        <w:t>on</w:t>
      </w:r>
      <w:r w:rsidR="00B222E7" w:rsidRPr="00230FF4">
        <w:rPr>
          <w:color w:val="000000" w:themeColor="text1"/>
        </w:rPr>
        <w:t xml:space="preserve"> and networking beyond the group to </w:t>
      </w:r>
      <w:r w:rsidR="007A4133" w:rsidRPr="00230FF4">
        <w:rPr>
          <w:color w:val="000000" w:themeColor="text1"/>
        </w:rPr>
        <w:t xml:space="preserve">enrich our collaboration </w:t>
      </w:r>
      <w:r w:rsidR="00B222E7" w:rsidRPr="00230FF4">
        <w:rPr>
          <w:color w:val="000000" w:themeColor="text1"/>
        </w:rPr>
        <w:t>and</w:t>
      </w:r>
      <w:r w:rsidR="007A4133" w:rsidRPr="00230FF4">
        <w:rPr>
          <w:color w:val="000000" w:themeColor="text1"/>
        </w:rPr>
        <w:t xml:space="preserve"> research</w:t>
      </w:r>
      <w:r w:rsidRPr="00230FF4">
        <w:rPr>
          <w:color w:val="000000" w:themeColor="text1"/>
        </w:rPr>
        <w:t>.</w:t>
      </w:r>
    </w:p>
    <w:p w14:paraId="510427B4" w14:textId="39B0A15E" w:rsidR="007A4133" w:rsidRPr="00230FF4" w:rsidRDefault="007A4133" w:rsidP="005961D1">
      <w:pPr>
        <w:pStyle w:val="CommentText"/>
        <w:rPr>
          <w:rFonts w:ascii="Times" w:hAnsi="Times"/>
          <w:color w:val="000000" w:themeColor="text1"/>
          <w:sz w:val="24"/>
        </w:rPr>
      </w:pPr>
      <w:r w:rsidRPr="00230FF4">
        <w:rPr>
          <w:rFonts w:ascii="Times" w:hAnsi="Times"/>
          <w:color w:val="000000" w:themeColor="text1"/>
          <w:sz w:val="24"/>
        </w:rPr>
        <w:t xml:space="preserve">Leadership, initially, was not tightly scripted. The idea was to organically nurture a devolved platform of co-research/co-researchers. However, it became easier if one person managed the coordination and </w:t>
      </w:r>
      <w:proofErr w:type="spellStart"/>
      <w:r w:rsidRPr="00230FF4">
        <w:rPr>
          <w:rFonts w:ascii="Times" w:hAnsi="Times"/>
          <w:color w:val="000000" w:themeColor="text1"/>
          <w:sz w:val="24"/>
        </w:rPr>
        <w:t>organisation</w:t>
      </w:r>
      <w:proofErr w:type="spellEnd"/>
      <w:r w:rsidRPr="00230FF4">
        <w:rPr>
          <w:rFonts w:ascii="Times" w:hAnsi="Times"/>
          <w:color w:val="000000" w:themeColor="text1"/>
          <w:sz w:val="24"/>
        </w:rPr>
        <w:t xml:space="preserve">; if only for the Research Assistant to receive consistent instruction and to report to one person. In our research enactments, leadership has remained devolved. At different times, different group members have stepped up to take responsibility for presenting seminars; taking on lead author of a writing project; acting as mentor/critical friend to the </w:t>
      </w:r>
      <w:r w:rsidR="003375DB" w:rsidRPr="00230FF4">
        <w:rPr>
          <w:rFonts w:ascii="Times" w:hAnsi="Times"/>
          <w:color w:val="000000" w:themeColor="text1"/>
        </w:rPr>
        <w:t>CREPE</w:t>
      </w:r>
      <w:r w:rsidR="00E71FFC" w:rsidRPr="00230FF4">
        <w:rPr>
          <w:rFonts w:ascii="Times" w:hAnsi="Times"/>
          <w:color w:val="000000" w:themeColor="text1"/>
          <w:sz w:val="24"/>
        </w:rPr>
        <w:t xml:space="preserve"> </w:t>
      </w:r>
      <w:r w:rsidRPr="00230FF4">
        <w:rPr>
          <w:rFonts w:ascii="Times" w:hAnsi="Times"/>
          <w:color w:val="000000" w:themeColor="text1"/>
          <w:sz w:val="24"/>
        </w:rPr>
        <w:t xml:space="preserve">group; or </w:t>
      </w:r>
      <w:proofErr w:type="spellStart"/>
      <w:r w:rsidRPr="00230FF4">
        <w:rPr>
          <w:rFonts w:ascii="Times" w:hAnsi="Times"/>
          <w:color w:val="000000" w:themeColor="text1"/>
          <w:sz w:val="24"/>
        </w:rPr>
        <w:t>organising</w:t>
      </w:r>
      <w:proofErr w:type="spellEnd"/>
      <w:r w:rsidRPr="00230FF4">
        <w:rPr>
          <w:rFonts w:ascii="Times" w:hAnsi="Times"/>
          <w:color w:val="000000" w:themeColor="text1"/>
          <w:sz w:val="24"/>
        </w:rPr>
        <w:t xml:space="preserve"> the arts-based </w:t>
      </w:r>
      <w:r w:rsidR="003A1577" w:rsidRPr="00230FF4">
        <w:rPr>
          <w:rFonts w:ascii="Times" w:hAnsi="Times"/>
          <w:color w:val="000000" w:themeColor="text1"/>
          <w:sz w:val="24"/>
        </w:rPr>
        <w:t>inquiries</w:t>
      </w:r>
      <w:r w:rsidRPr="00230FF4">
        <w:rPr>
          <w:rFonts w:ascii="Times" w:hAnsi="Times"/>
          <w:color w:val="000000" w:themeColor="text1"/>
          <w:sz w:val="24"/>
        </w:rPr>
        <w:t xml:space="preserve">. </w:t>
      </w:r>
      <w:r w:rsidR="00B222E7" w:rsidRPr="00230FF4">
        <w:rPr>
          <w:rFonts w:ascii="Times" w:hAnsi="Times"/>
          <w:color w:val="000000" w:themeColor="text1"/>
          <w:sz w:val="24"/>
        </w:rPr>
        <w:t>Although there were hiccups, t</w:t>
      </w:r>
      <w:r w:rsidRPr="00230FF4">
        <w:rPr>
          <w:rFonts w:ascii="Times" w:hAnsi="Times"/>
          <w:color w:val="000000" w:themeColor="text1"/>
          <w:sz w:val="24"/>
        </w:rPr>
        <w:t>he distributed leadership model (Spillane, 2013) challenged members to respond creatively to emerging opportunities and continued to develop our model.</w:t>
      </w:r>
    </w:p>
    <w:p w14:paraId="2774116A" w14:textId="77777777" w:rsidR="00D42118" w:rsidRPr="00230FF4" w:rsidRDefault="007A4133" w:rsidP="006946DF">
      <w:pPr>
        <w:pStyle w:val="CommentText"/>
        <w:ind w:firstLine="720"/>
        <w:rPr>
          <w:rFonts w:ascii="Times" w:hAnsi="Times"/>
          <w:color w:val="000000" w:themeColor="text1"/>
          <w:sz w:val="24"/>
        </w:rPr>
      </w:pPr>
      <w:r w:rsidRPr="00230FF4">
        <w:rPr>
          <w:rFonts w:ascii="Times" w:hAnsi="Times"/>
          <w:color w:val="000000" w:themeColor="text1"/>
          <w:sz w:val="24"/>
        </w:rPr>
        <w:t xml:space="preserve">The model, operating at multiple levels, empowered and connected academics new to our university and those isolated in distant campuses. Additionally, working in collaboration allowed for natural synergies and connections between our inquiries to be explored. </w:t>
      </w:r>
      <w:r w:rsidR="003E116E" w:rsidRPr="00230FF4">
        <w:rPr>
          <w:rFonts w:ascii="Times" w:hAnsi="Times"/>
          <w:color w:val="000000" w:themeColor="text1"/>
          <w:sz w:val="24"/>
        </w:rPr>
        <w:t xml:space="preserve">The success of the focused research projects (applying critical friend method) was an example of how collaboration at differing levels was beneficial across the model and to the group as a whole. </w:t>
      </w:r>
      <w:r w:rsidRPr="00230FF4">
        <w:rPr>
          <w:rFonts w:ascii="Times" w:hAnsi="Times"/>
          <w:color w:val="000000" w:themeColor="text1"/>
          <w:sz w:val="24"/>
        </w:rPr>
        <w:t xml:space="preserve">The model was organic as it grew and developed to suit the actions and developments of the group, drawing its power from the participants in a </w:t>
      </w:r>
      <w:r w:rsidRPr="00230FF4">
        <w:rPr>
          <w:rFonts w:ascii="Times" w:hAnsi="Times"/>
          <w:i/>
          <w:color w:val="000000" w:themeColor="text1"/>
          <w:sz w:val="24"/>
        </w:rPr>
        <w:t>living theory</w:t>
      </w:r>
      <w:r w:rsidRPr="00230FF4">
        <w:rPr>
          <w:rFonts w:ascii="Times" w:hAnsi="Times"/>
          <w:color w:val="000000" w:themeColor="text1"/>
          <w:sz w:val="24"/>
        </w:rPr>
        <w:t xml:space="preserve"> (Whitehead, 1995</w:t>
      </w:r>
      <w:r w:rsidR="005927E7" w:rsidRPr="00230FF4">
        <w:rPr>
          <w:rFonts w:ascii="Times" w:hAnsi="Times"/>
          <w:color w:val="000000" w:themeColor="text1"/>
          <w:sz w:val="24"/>
        </w:rPr>
        <w:t>).</w:t>
      </w:r>
    </w:p>
    <w:p w14:paraId="2ACCCE00" w14:textId="1C4D6026" w:rsidR="000A6BB7" w:rsidRPr="00230FF4" w:rsidRDefault="007A4133" w:rsidP="005961D1">
      <w:pPr>
        <w:pStyle w:val="CommentText"/>
        <w:ind w:firstLine="720"/>
        <w:rPr>
          <w:rFonts w:ascii="Times" w:hAnsi="Times"/>
          <w:color w:val="000000" w:themeColor="text1"/>
          <w:sz w:val="24"/>
        </w:rPr>
      </w:pPr>
      <w:r w:rsidRPr="00230FF4">
        <w:rPr>
          <w:rFonts w:ascii="Times" w:hAnsi="Times"/>
          <w:color w:val="000000" w:themeColor="text1"/>
          <w:sz w:val="24"/>
        </w:rPr>
        <w:t xml:space="preserve">Although this model of collaboration </w:t>
      </w:r>
      <w:r w:rsidR="000A6BB7" w:rsidRPr="00230FF4">
        <w:rPr>
          <w:rFonts w:ascii="Times" w:hAnsi="Times"/>
          <w:color w:val="000000" w:themeColor="text1"/>
          <w:sz w:val="24"/>
        </w:rPr>
        <w:t>wa</w:t>
      </w:r>
      <w:r w:rsidRPr="00230FF4">
        <w:rPr>
          <w:rFonts w:ascii="Times" w:hAnsi="Times"/>
          <w:color w:val="000000" w:themeColor="text1"/>
          <w:sz w:val="24"/>
        </w:rPr>
        <w:t>s contingent in its history and social context, it has implications for the practice of collaboration</w:t>
      </w:r>
      <w:r w:rsidR="000A6BB7" w:rsidRPr="00230FF4">
        <w:rPr>
          <w:rFonts w:ascii="Times" w:hAnsi="Times"/>
          <w:color w:val="000000" w:themeColor="text1"/>
          <w:sz w:val="24"/>
        </w:rPr>
        <w:t xml:space="preserve"> across teacher education more generally</w:t>
      </w:r>
      <w:r w:rsidRPr="00230FF4">
        <w:rPr>
          <w:rFonts w:ascii="Times" w:hAnsi="Times"/>
          <w:color w:val="000000" w:themeColor="text1"/>
          <w:sz w:val="24"/>
        </w:rPr>
        <w:t xml:space="preserve">. The overarching collaborative research project worked to create safe spaces </w:t>
      </w:r>
      <w:r w:rsidR="000A6BB7" w:rsidRPr="00230FF4">
        <w:rPr>
          <w:rFonts w:ascii="Times" w:hAnsi="Times"/>
          <w:color w:val="000000" w:themeColor="text1"/>
          <w:sz w:val="24"/>
        </w:rPr>
        <w:t>and critical friend relationships through</w:t>
      </w:r>
      <w:r w:rsidRPr="00230FF4">
        <w:rPr>
          <w:rFonts w:ascii="Times" w:hAnsi="Times"/>
          <w:color w:val="000000" w:themeColor="text1"/>
          <w:sz w:val="24"/>
        </w:rPr>
        <w:t xml:space="preserve"> which we immersed ourselves into the focused research projects, as well as providing a meta-analysis and deeper reflexi</w:t>
      </w:r>
      <w:r w:rsidR="000A6BB7" w:rsidRPr="00230FF4">
        <w:rPr>
          <w:rFonts w:ascii="Times" w:hAnsi="Times"/>
          <w:color w:val="000000" w:themeColor="text1"/>
          <w:sz w:val="24"/>
        </w:rPr>
        <w:t xml:space="preserve">vity that gave voice to our practices </w:t>
      </w:r>
      <w:r w:rsidRPr="00230FF4">
        <w:rPr>
          <w:rFonts w:ascii="Times" w:hAnsi="Times"/>
          <w:color w:val="000000" w:themeColor="text1"/>
          <w:sz w:val="24"/>
        </w:rPr>
        <w:t xml:space="preserve">as teacher educators. It generated new knowledge about the nature and process of collaboration and the development of epistemic agency both collectively and individually </w:t>
      </w:r>
      <w:r w:rsidRPr="00230FF4">
        <w:rPr>
          <w:rFonts w:ascii="Times" w:hAnsi="Times"/>
          <w:noProof/>
          <w:color w:val="000000" w:themeColor="text1"/>
          <w:sz w:val="24"/>
        </w:rPr>
        <w:t xml:space="preserve">(Damşa, Kirschner, Andriessen, Erkens &amp; Sins, 2010; </w:t>
      </w:r>
      <w:r w:rsidR="003375DB" w:rsidRPr="00230FF4">
        <w:rPr>
          <w:rFonts w:ascii="Times" w:hAnsi="Times" w:cs="Tahoma"/>
          <w:color w:val="000000" w:themeColor="text1"/>
        </w:rPr>
        <w:t>Raphael, Hannigan, &amp; White</w:t>
      </w:r>
      <w:r w:rsidRPr="00230FF4">
        <w:rPr>
          <w:rFonts w:ascii="Times" w:hAnsi="Times" w:cs="Tahoma"/>
          <w:color w:val="000000" w:themeColor="text1"/>
        </w:rPr>
        <w:t>, 2016</w:t>
      </w:r>
      <w:r w:rsidRPr="00230FF4">
        <w:rPr>
          <w:rFonts w:ascii="Times" w:hAnsi="Times"/>
          <w:noProof/>
          <w:color w:val="000000" w:themeColor="text1"/>
          <w:sz w:val="24"/>
        </w:rPr>
        <w:t>)</w:t>
      </w:r>
      <w:r w:rsidRPr="00230FF4">
        <w:rPr>
          <w:rFonts w:ascii="Times" w:hAnsi="Times"/>
          <w:color w:val="000000" w:themeColor="text1"/>
          <w:sz w:val="24"/>
        </w:rPr>
        <w:t>.</w:t>
      </w:r>
    </w:p>
    <w:p w14:paraId="0E079C36" w14:textId="2DDBDF7F" w:rsidR="007A4133" w:rsidRPr="00230FF4" w:rsidRDefault="007A4133" w:rsidP="005961D1">
      <w:pPr>
        <w:pStyle w:val="CommentText"/>
        <w:ind w:firstLine="720"/>
        <w:rPr>
          <w:rFonts w:ascii="Times" w:hAnsi="Times"/>
          <w:color w:val="000000" w:themeColor="text1"/>
          <w:sz w:val="24"/>
        </w:rPr>
      </w:pPr>
      <w:r w:rsidRPr="00230FF4">
        <w:rPr>
          <w:rFonts w:ascii="Times" w:hAnsi="Times"/>
          <w:color w:val="000000" w:themeColor="text1"/>
          <w:sz w:val="24"/>
        </w:rPr>
        <w:t xml:space="preserve">The mix of social and professional engagement both lightened and enlightened the experience and generated stronger relationships. This playfulness gave freedom to experiment with arts-based inquiries during our monthly meetings and research and writing retreats. In turbulent times, these </w:t>
      </w:r>
      <w:r w:rsidR="00893CC0" w:rsidRPr="00230FF4">
        <w:rPr>
          <w:rFonts w:ascii="Times" w:hAnsi="Times"/>
          <w:color w:val="000000" w:themeColor="text1"/>
          <w:sz w:val="24"/>
        </w:rPr>
        <w:t xml:space="preserve">arts-based inquiries </w:t>
      </w:r>
      <w:r w:rsidRPr="00230FF4">
        <w:rPr>
          <w:rFonts w:ascii="Times" w:hAnsi="Times"/>
          <w:color w:val="000000" w:themeColor="text1"/>
          <w:sz w:val="24"/>
        </w:rPr>
        <w:t>became not only something that all co-researchers looked forward to and enjoyed, but also generated data</w:t>
      </w:r>
      <w:r w:rsidR="00175804" w:rsidRPr="00230FF4">
        <w:rPr>
          <w:rFonts w:ascii="Times" w:hAnsi="Times"/>
          <w:color w:val="000000" w:themeColor="text1"/>
          <w:sz w:val="24"/>
        </w:rPr>
        <w:t xml:space="preserve"> </w:t>
      </w:r>
      <w:r w:rsidR="00FB534C" w:rsidRPr="00230FF4">
        <w:rPr>
          <w:rFonts w:ascii="Times" w:hAnsi="Times"/>
          <w:color w:val="000000" w:themeColor="text1"/>
          <w:sz w:val="24"/>
        </w:rPr>
        <w:t>to</w:t>
      </w:r>
      <w:r w:rsidR="00175804" w:rsidRPr="00230FF4">
        <w:rPr>
          <w:rFonts w:ascii="Times" w:hAnsi="Times"/>
          <w:color w:val="000000" w:themeColor="text1"/>
          <w:sz w:val="24"/>
        </w:rPr>
        <w:t xml:space="preserve"> re</w:t>
      </w:r>
      <w:r w:rsidR="00893CC0" w:rsidRPr="00230FF4">
        <w:rPr>
          <w:rFonts w:ascii="Times" w:hAnsi="Times"/>
          <w:color w:val="000000" w:themeColor="text1"/>
          <w:sz w:val="24"/>
        </w:rPr>
        <w:t xml:space="preserve">veal </w:t>
      </w:r>
      <w:r w:rsidR="00175804" w:rsidRPr="00230FF4">
        <w:rPr>
          <w:rFonts w:ascii="Times" w:hAnsi="Times"/>
          <w:color w:val="000000" w:themeColor="text1"/>
          <w:sz w:val="24"/>
        </w:rPr>
        <w:t xml:space="preserve">our </w:t>
      </w:r>
      <w:r w:rsidR="00893CC0" w:rsidRPr="00230FF4">
        <w:rPr>
          <w:rFonts w:ascii="Times" w:hAnsi="Times"/>
          <w:color w:val="000000" w:themeColor="text1"/>
          <w:sz w:val="24"/>
        </w:rPr>
        <w:t xml:space="preserve">individual </w:t>
      </w:r>
      <w:r w:rsidR="00175804" w:rsidRPr="00230FF4">
        <w:rPr>
          <w:rFonts w:ascii="Times" w:hAnsi="Times"/>
          <w:color w:val="000000" w:themeColor="text1"/>
          <w:sz w:val="24"/>
        </w:rPr>
        <w:t xml:space="preserve">voices, </w:t>
      </w:r>
      <w:r w:rsidR="00893CC0" w:rsidRPr="00230FF4">
        <w:rPr>
          <w:rFonts w:ascii="Times" w:hAnsi="Times"/>
          <w:color w:val="000000" w:themeColor="text1"/>
          <w:sz w:val="24"/>
        </w:rPr>
        <w:t>at times</w:t>
      </w:r>
      <w:r w:rsidR="00175804" w:rsidRPr="00230FF4">
        <w:rPr>
          <w:rFonts w:ascii="Times" w:hAnsi="Times"/>
          <w:color w:val="000000" w:themeColor="text1"/>
          <w:sz w:val="24"/>
        </w:rPr>
        <w:t xml:space="preserve"> in </w:t>
      </w:r>
      <w:r w:rsidR="00893CC0" w:rsidRPr="00230FF4">
        <w:rPr>
          <w:rFonts w:ascii="Times" w:hAnsi="Times"/>
          <w:color w:val="000000" w:themeColor="text1"/>
          <w:sz w:val="24"/>
        </w:rPr>
        <w:t xml:space="preserve">contrast and often in harmony, </w:t>
      </w:r>
      <w:r w:rsidR="00FB534C" w:rsidRPr="00230FF4">
        <w:rPr>
          <w:rFonts w:ascii="Times" w:hAnsi="Times"/>
          <w:color w:val="000000" w:themeColor="text1"/>
          <w:sz w:val="24"/>
        </w:rPr>
        <w:t>but</w:t>
      </w:r>
      <w:r w:rsidR="00893CC0" w:rsidRPr="00230FF4">
        <w:rPr>
          <w:rFonts w:ascii="Times" w:hAnsi="Times"/>
          <w:color w:val="000000" w:themeColor="text1"/>
          <w:sz w:val="24"/>
        </w:rPr>
        <w:t xml:space="preserve"> always provoking </w:t>
      </w:r>
      <w:r w:rsidR="0070482F" w:rsidRPr="00230FF4">
        <w:rPr>
          <w:rFonts w:ascii="Times" w:hAnsi="Times"/>
          <w:color w:val="000000" w:themeColor="text1"/>
          <w:sz w:val="24"/>
        </w:rPr>
        <w:t xml:space="preserve">thought and </w:t>
      </w:r>
      <w:r w:rsidR="0070482F" w:rsidRPr="00230FF4">
        <w:rPr>
          <w:rFonts w:ascii="Times" w:hAnsi="Times"/>
          <w:color w:val="000000" w:themeColor="text1"/>
          <w:sz w:val="24"/>
        </w:rPr>
        <w:lastRenderedPageBreak/>
        <w:t>conversation.</w:t>
      </w:r>
      <w:r w:rsidR="00893CC0" w:rsidRPr="00230FF4">
        <w:rPr>
          <w:rFonts w:ascii="Times" w:hAnsi="Times"/>
          <w:color w:val="000000" w:themeColor="text1"/>
          <w:sz w:val="24"/>
        </w:rPr>
        <w:t xml:space="preserve"> </w:t>
      </w:r>
      <w:r w:rsidR="00175804" w:rsidRPr="00230FF4">
        <w:rPr>
          <w:rFonts w:ascii="Times" w:hAnsi="Times"/>
          <w:color w:val="000000" w:themeColor="text1"/>
          <w:sz w:val="24"/>
        </w:rPr>
        <w:t>T</w:t>
      </w:r>
      <w:r w:rsidR="00327389" w:rsidRPr="00230FF4">
        <w:rPr>
          <w:rFonts w:ascii="Times" w:hAnsi="Times"/>
          <w:color w:val="000000" w:themeColor="text1"/>
          <w:sz w:val="24"/>
        </w:rPr>
        <w:t xml:space="preserve">ogether with </w:t>
      </w:r>
      <w:r w:rsidR="00175804" w:rsidRPr="00230FF4">
        <w:rPr>
          <w:rFonts w:ascii="Times" w:hAnsi="Times"/>
          <w:color w:val="000000" w:themeColor="text1"/>
          <w:sz w:val="24"/>
        </w:rPr>
        <w:t>data generated in our individual and overarching projects,</w:t>
      </w:r>
      <w:r w:rsidRPr="00230FF4">
        <w:rPr>
          <w:rFonts w:ascii="Times" w:hAnsi="Times"/>
          <w:color w:val="000000" w:themeColor="text1"/>
          <w:sz w:val="24"/>
        </w:rPr>
        <w:t xml:space="preserve"> new understandings</w:t>
      </w:r>
      <w:r w:rsidR="009259B1" w:rsidRPr="00230FF4">
        <w:rPr>
          <w:rFonts w:ascii="Times" w:hAnsi="Times"/>
          <w:color w:val="000000" w:themeColor="text1"/>
          <w:sz w:val="24"/>
        </w:rPr>
        <w:t xml:space="preserve"> </w:t>
      </w:r>
      <w:r w:rsidRPr="00230FF4">
        <w:rPr>
          <w:rFonts w:ascii="Times" w:hAnsi="Times"/>
          <w:color w:val="000000" w:themeColor="text1"/>
          <w:sz w:val="24"/>
        </w:rPr>
        <w:t xml:space="preserve">of our praxis </w:t>
      </w:r>
      <w:r w:rsidR="004F39D2" w:rsidRPr="00230FF4">
        <w:rPr>
          <w:rFonts w:ascii="Times" w:hAnsi="Times"/>
          <w:color w:val="000000" w:themeColor="text1"/>
          <w:sz w:val="24"/>
        </w:rPr>
        <w:t xml:space="preserve">were </w:t>
      </w:r>
      <w:proofErr w:type="spellStart"/>
      <w:r w:rsidR="004F39D2" w:rsidRPr="00230FF4">
        <w:rPr>
          <w:rFonts w:ascii="Times" w:hAnsi="Times"/>
          <w:color w:val="000000" w:themeColor="text1"/>
          <w:sz w:val="24"/>
        </w:rPr>
        <w:t>reveeled</w:t>
      </w:r>
      <w:proofErr w:type="spellEnd"/>
      <w:r w:rsidR="004F39D2" w:rsidRPr="00230FF4">
        <w:rPr>
          <w:rFonts w:ascii="Times" w:hAnsi="Times"/>
          <w:color w:val="000000" w:themeColor="text1"/>
          <w:sz w:val="24"/>
        </w:rPr>
        <w:t xml:space="preserve"> </w:t>
      </w:r>
      <w:r w:rsidRPr="00230FF4">
        <w:rPr>
          <w:rFonts w:ascii="Times" w:hAnsi="Times"/>
          <w:color w:val="000000" w:themeColor="text1"/>
          <w:sz w:val="24"/>
        </w:rPr>
        <w:t xml:space="preserve">in response to the challenges we faced as teacher educators. At the heart of </w:t>
      </w:r>
      <w:r w:rsidR="001F413C" w:rsidRPr="00230FF4">
        <w:rPr>
          <w:rFonts w:ascii="Times" w:hAnsi="Times"/>
          <w:color w:val="000000" w:themeColor="text1"/>
          <w:sz w:val="24"/>
        </w:rPr>
        <w:t xml:space="preserve">our </w:t>
      </w:r>
      <w:r w:rsidRPr="00230FF4">
        <w:rPr>
          <w:rFonts w:ascii="Times" w:hAnsi="Times"/>
          <w:color w:val="000000" w:themeColor="text1"/>
          <w:sz w:val="24"/>
        </w:rPr>
        <w:t>community of practice is the crossing of discipline boundaries and ‘speaking back’ to our practice, we open</w:t>
      </w:r>
      <w:r w:rsidR="00CA2D3F" w:rsidRPr="00230FF4">
        <w:rPr>
          <w:rFonts w:ascii="Times" w:hAnsi="Times"/>
          <w:color w:val="000000" w:themeColor="text1"/>
          <w:sz w:val="24"/>
        </w:rPr>
        <w:t>ed</w:t>
      </w:r>
      <w:r w:rsidRPr="00230FF4">
        <w:rPr>
          <w:rFonts w:ascii="Times" w:hAnsi="Times"/>
          <w:color w:val="000000" w:themeColor="text1"/>
          <w:sz w:val="24"/>
        </w:rPr>
        <w:t xml:space="preserve"> the door to our classrooms and invite</w:t>
      </w:r>
      <w:r w:rsidR="00CA2D3F" w:rsidRPr="00230FF4">
        <w:rPr>
          <w:rFonts w:ascii="Times" w:hAnsi="Times"/>
          <w:color w:val="000000" w:themeColor="text1"/>
          <w:sz w:val="24"/>
        </w:rPr>
        <w:t>d</w:t>
      </w:r>
      <w:r w:rsidRPr="00230FF4">
        <w:rPr>
          <w:rFonts w:ascii="Times" w:hAnsi="Times"/>
          <w:color w:val="000000" w:themeColor="text1"/>
          <w:sz w:val="24"/>
        </w:rPr>
        <w:t xml:space="preserve"> our colleagues in and this </w:t>
      </w:r>
      <w:r w:rsidR="00CA2D3F" w:rsidRPr="00230FF4">
        <w:rPr>
          <w:rFonts w:ascii="Times" w:hAnsi="Times"/>
          <w:color w:val="000000" w:themeColor="text1"/>
          <w:sz w:val="24"/>
        </w:rPr>
        <w:t xml:space="preserve">created </w:t>
      </w:r>
      <w:r w:rsidRPr="00230FF4">
        <w:rPr>
          <w:rFonts w:ascii="Times" w:hAnsi="Times"/>
          <w:color w:val="000000" w:themeColor="text1"/>
          <w:sz w:val="24"/>
        </w:rPr>
        <w:t xml:space="preserve">a third space </w:t>
      </w:r>
      <w:r w:rsidRPr="00230FF4">
        <w:rPr>
          <w:rFonts w:ascii="Times" w:hAnsi="Times"/>
          <w:noProof/>
          <w:color w:val="000000" w:themeColor="text1"/>
          <w:sz w:val="24"/>
        </w:rPr>
        <w:t>(Gutiérrez, Baquedano</w:t>
      </w:r>
      <w:r w:rsidRPr="00230FF4">
        <w:rPr>
          <w:rFonts w:ascii="Cambria Math" w:hAnsi="Cambria Math" w:cs="Cambria Math"/>
          <w:noProof/>
          <w:color w:val="000000" w:themeColor="text1"/>
          <w:sz w:val="24"/>
        </w:rPr>
        <w:t>‐</w:t>
      </w:r>
      <w:r w:rsidRPr="00230FF4">
        <w:rPr>
          <w:rFonts w:ascii="Times" w:hAnsi="Times"/>
          <w:noProof/>
          <w:color w:val="000000" w:themeColor="text1"/>
          <w:sz w:val="24"/>
        </w:rPr>
        <w:t>López &amp; Tejeda, 1999), one in which we discover</w:t>
      </w:r>
      <w:r w:rsidR="00CA2D3F" w:rsidRPr="00230FF4">
        <w:rPr>
          <w:rFonts w:ascii="Times" w:hAnsi="Times"/>
          <w:noProof/>
          <w:color w:val="000000" w:themeColor="text1"/>
          <w:sz w:val="24"/>
        </w:rPr>
        <w:t>ed</w:t>
      </w:r>
      <w:r w:rsidRPr="00230FF4">
        <w:rPr>
          <w:rFonts w:ascii="Times" w:hAnsi="Times"/>
          <w:noProof/>
          <w:color w:val="000000" w:themeColor="text1"/>
          <w:sz w:val="24"/>
        </w:rPr>
        <w:t xml:space="preserve"> new possibilities and potential,</w:t>
      </w:r>
      <w:r w:rsidRPr="00230FF4">
        <w:rPr>
          <w:rFonts w:ascii="Times" w:hAnsi="Times"/>
          <w:color w:val="000000" w:themeColor="text1"/>
          <w:sz w:val="24"/>
        </w:rPr>
        <w:t xml:space="preserve"> always with a commitment to advancing our teaching practice and improving our students’ learning.</w:t>
      </w:r>
    </w:p>
    <w:p w14:paraId="55007EA9" w14:textId="77777777" w:rsidR="00D42118" w:rsidRPr="00230FF4" w:rsidRDefault="00D42118" w:rsidP="005961D1">
      <w:pPr>
        <w:pStyle w:val="CommentText"/>
        <w:ind w:firstLine="720"/>
        <w:rPr>
          <w:rFonts w:ascii="Times" w:hAnsi="Times"/>
          <w:color w:val="000000" w:themeColor="text1"/>
          <w:sz w:val="24"/>
        </w:rPr>
      </w:pPr>
    </w:p>
    <w:p w14:paraId="0F07F855" w14:textId="77777777" w:rsidR="00D42118" w:rsidRPr="00230FF4" w:rsidRDefault="00D42118" w:rsidP="005961D1">
      <w:pPr>
        <w:pStyle w:val="CommentText"/>
        <w:ind w:firstLine="720"/>
        <w:rPr>
          <w:rFonts w:ascii="Times" w:hAnsi="Times"/>
          <w:color w:val="000000" w:themeColor="text1"/>
          <w:sz w:val="24"/>
        </w:rPr>
      </w:pPr>
    </w:p>
    <w:p w14:paraId="3FCE8DAD" w14:textId="77777777" w:rsidR="007A4133" w:rsidRPr="00230FF4" w:rsidRDefault="007A4133" w:rsidP="005961D1">
      <w:pPr>
        <w:pStyle w:val="Heading1"/>
        <w:spacing w:before="120"/>
        <w:rPr>
          <w:rFonts w:ascii="Times" w:hAnsi="Times"/>
          <w:color w:val="000000" w:themeColor="text1"/>
          <w:sz w:val="24"/>
        </w:rPr>
      </w:pPr>
      <w:r w:rsidRPr="00230FF4">
        <w:rPr>
          <w:rFonts w:ascii="Times" w:hAnsi="Times"/>
          <w:color w:val="000000" w:themeColor="text1"/>
          <w:sz w:val="24"/>
        </w:rPr>
        <w:t>References</w:t>
      </w:r>
    </w:p>
    <w:p w14:paraId="721DF38C" w14:textId="77777777" w:rsidR="00D42118" w:rsidRPr="00230FF4" w:rsidRDefault="00D42118" w:rsidP="00D42118">
      <w:pPr>
        <w:rPr>
          <w:color w:val="000000" w:themeColor="text1"/>
        </w:rPr>
      </w:pPr>
    </w:p>
    <w:p w14:paraId="0FEEF56A" w14:textId="77777777" w:rsidR="007A4133" w:rsidRPr="00230FF4" w:rsidRDefault="007A4133" w:rsidP="005961D1">
      <w:pPr>
        <w:autoSpaceDE w:val="0"/>
        <w:autoSpaceDN w:val="0"/>
        <w:adjustRightInd w:val="0"/>
        <w:ind w:left="709" w:hanging="709"/>
        <w:rPr>
          <w:rFonts w:ascii="Times" w:hAnsi="Times"/>
          <w:color w:val="000000" w:themeColor="text1"/>
        </w:rPr>
      </w:pPr>
      <w:bookmarkStart w:id="0" w:name="_ENREF_1"/>
      <w:r w:rsidRPr="00230FF4">
        <w:rPr>
          <w:rFonts w:ascii="Times" w:hAnsi="Times"/>
          <w:color w:val="000000" w:themeColor="text1"/>
        </w:rPr>
        <w:t>ACARA: Australian Curriculum and Reporting Authority (2013). Teacher Professional Standards, Canberra, Australia: Australian Government. Retrieved from http://www.acara.edu.au/</w:t>
      </w:r>
    </w:p>
    <w:p w14:paraId="5D49A19F" w14:textId="77777777" w:rsidR="007A4133" w:rsidRPr="00230FF4" w:rsidRDefault="007A4133" w:rsidP="005961D1">
      <w:pPr>
        <w:ind w:left="709" w:hanging="709"/>
        <w:rPr>
          <w:rFonts w:ascii="Times" w:hAnsi="Times"/>
          <w:color w:val="000000" w:themeColor="text1"/>
        </w:rPr>
      </w:pPr>
      <w:r w:rsidRPr="00230FF4">
        <w:rPr>
          <w:rFonts w:ascii="Times" w:hAnsi="Times"/>
          <w:color w:val="000000" w:themeColor="text1"/>
        </w:rPr>
        <w:t>AITSL: Australian Institute for Teaching and School Leadership (2014). Australian Professional Standards for Teachers, Canberra, Australia: Australian Government. Retrieved from http://www.aitsl.edu.au/australian-professional-standards-for-teachers</w:t>
      </w:r>
    </w:p>
    <w:p w14:paraId="6CCA40DA"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Akkerman, S. F., &amp; Bakker, A. (2011). Boundary Crossing and Boundary Objects. </w:t>
      </w:r>
      <w:r w:rsidRPr="00230FF4">
        <w:rPr>
          <w:rFonts w:ascii="Times" w:hAnsi="Times"/>
          <w:i/>
          <w:noProof/>
          <w:color w:val="000000" w:themeColor="text1"/>
        </w:rPr>
        <w:t>Review of Educational Research, 81</w:t>
      </w:r>
      <w:r w:rsidRPr="00230FF4">
        <w:rPr>
          <w:rFonts w:ascii="Times" w:hAnsi="Times"/>
          <w:noProof/>
          <w:color w:val="000000" w:themeColor="text1"/>
        </w:rPr>
        <w:t xml:space="preserve">(2), 132-169. </w:t>
      </w:r>
      <w:bookmarkEnd w:id="0"/>
    </w:p>
    <w:p w14:paraId="2626E136" w14:textId="77777777" w:rsidR="007A4133" w:rsidRPr="00230FF4" w:rsidRDefault="007A4133" w:rsidP="005961D1">
      <w:pPr>
        <w:pStyle w:val="EndNoteBibliography"/>
        <w:ind w:left="709" w:hanging="709"/>
        <w:rPr>
          <w:rFonts w:ascii="Times" w:hAnsi="Times"/>
          <w:noProof/>
          <w:color w:val="000000" w:themeColor="text1"/>
        </w:rPr>
      </w:pPr>
      <w:proofErr w:type="spellStart"/>
      <w:r w:rsidRPr="00230FF4">
        <w:rPr>
          <w:rFonts w:ascii="Times" w:hAnsi="Times"/>
          <w:color w:val="000000" w:themeColor="text1"/>
        </w:rPr>
        <w:t>Anderhag</w:t>
      </w:r>
      <w:proofErr w:type="spellEnd"/>
      <w:r w:rsidRPr="00230FF4">
        <w:rPr>
          <w:rFonts w:ascii="Times" w:hAnsi="Times"/>
          <w:color w:val="000000" w:themeColor="text1"/>
        </w:rPr>
        <w:t>, P., Hamza, K-</w:t>
      </w:r>
      <w:r w:rsidR="00B72B17" w:rsidRPr="00230FF4">
        <w:rPr>
          <w:rFonts w:ascii="Times" w:hAnsi="Times"/>
          <w:color w:val="000000" w:themeColor="text1"/>
        </w:rPr>
        <w:t>M</w:t>
      </w:r>
      <w:r w:rsidRPr="00230FF4">
        <w:rPr>
          <w:rFonts w:ascii="Times" w:hAnsi="Times"/>
          <w:color w:val="000000" w:themeColor="text1"/>
        </w:rPr>
        <w:t xml:space="preserve">., Wickman, P-O. (2014). What can a teacher do to support students’ interest in science? A study of the constitution of taste in a science classroom. </w:t>
      </w:r>
      <w:r w:rsidR="00B72B17" w:rsidRPr="00230FF4">
        <w:rPr>
          <w:rFonts w:ascii="Times" w:hAnsi="Times"/>
          <w:i/>
          <w:iCs/>
          <w:color w:val="000000" w:themeColor="text1"/>
        </w:rPr>
        <w:t>Research in</w:t>
      </w:r>
      <w:r w:rsidRPr="00230FF4">
        <w:rPr>
          <w:rFonts w:ascii="Times" w:hAnsi="Times"/>
          <w:i/>
          <w:iCs/>
          <w:color w:val="000000" w:themeColor="text1"/>
        </w:rPr>
        <w:t xml:space="preserve"> Science Education</w:t>
      </w:r>
      <w:r w:rsidRPr="00230FF4">
        <w:rPr>
          <w:rFonts w:ascii="Times" w:hAnsi="Times"/>
          <w:color w:val="000000" w:themeColor="text1"/>
        </w:rPr>
        <w:t>.</w:t>
      </w:r>
      <w:r w:rsidR="00B72B17" w:rsidRPr="00230FF4">
        <w:rPr>
          <w:rFonts w:ascii="Times" w:hAnsi="Times"/>
          <w:color w:val="000000" w:themeColor="text1"/>
        </w:rPr>
        <w:t xml:space="preserve"> </w:t>
      </w:r>
      <w:r w:rsidRPr="00230FF4">
        <w:rPr>
          <w:rFonts w:ascii="Times" w:hAnsi="Times"/>
          <w:color w:val="000000" w:themeColor="text1"/>
        </w:rPr>
        <w:t>749-784 Springer.</w:t>
      </w:r>
    </w:p>
    <w:p w14:paraId="3C9A8B64" w14:textId="74E44826" w:rsidR="007A4133" w:rsidRPr="00230FF4" w:rsidRDefault="007A4133" w:rsidP="005961D1">
      <w:pPr>
        <w:ind w:left="709" w:hanging="709"/>
        <w:rPr>
          <w:rFonts w:ascii="Times" w:hAnsi="Times" w:cs="Calibri"/>
          <w:color w:val="000000" w:themeColor="text1"/>
        </w:rPr>
      </w:pPr>
      <w:r w:rsidRPr="00230FF4">
        <w:rPr>
          <w:rFonts w:ascii="Times" w:hAnsi="Times" w:cs="Calibri"/>
          <w:color w:val="000000" w:themeColor="text1"/>
        </w:rPr>
        <w:t xml:space="preserve">Apple, M. (2013). </w:t>
      </w:r>
      <w:r w:rsidRPr="00230FF4">
        <w:rPr>
          <w:rFonts w:ascii="Times" w:hAnsi="Times" w:cs="Calibri"/>
          <w:i/>
          <w:color w:val="000000" w:themeColor="text1"/>
        </w:rPr>
        <w:t>Can Education Change Society?</w:t>
      </w:r>
      <w:r w:rsidRPr="00230FF4">
        <w:rPr>
          <w:rFonts w:ascii="Times" w:hAnsi="Times" w:cs="Calibri"/>
          <w:color w:val="000000" w:themeColor="text1"/>
        </w:rPr>
        <w:t xml:space="preserve"> New York: Routledge.</w:t>
      </w:r>
    </w:p>
    <w:p w14:paraId="74B0D489" w14:textId="5F12D36D" w:rsidR="00970451" w:rsidRPr="00230FF4" w:rsidRDefault="00970451" w:rsidP="004F39D2">
      <w:pPr>
        <w:spacing w:before="100" w:beforeAutospacing="1" w:after="24"/>
        <w:rPr>
          <w:rFonts w:ascii="Times" w:hAnsi="Times"/>
          <w:color w:val="000000" w:themeColor="text1"/>
        </w:rPr>
      </w:pPr>
      <w:r w:rsidRPr="00230FF4">
        <w:rPr>
          <w:rFonts w:ascii="Times" w:hAnsi="Times"/>
          <w:color w:val="000000" w:themeColor="text1"/>
        </w:rPr>
        <w:t>Barone, T.</w:t>
      </w:r>
      <w:r w:rsidR="00C63AA4" w:rsidRPr="00230FF4">
        <w:rPr>
          <w:rFonts w:ascii="Times" w:hAnsi="Times"/>
          <w:color w:val="000000" w:themeColor="text1"/>
        </w:rPr>
        <w:t>, &amp;</w:t>
      </w:r>
      <w:r w:rsidRPr="00230FF4">
        <w:rPr>
          <w:rFonts w:ascii="Times" w:hAnsi="Times"/>
          <w:color w:val="000000" w:themeColor="text1"/>
        </w:rPr>
        <w:t xml:space="preserve"> Eisner, E. (2012). </w:t>
      </w:r>
      <w:r w:rsidRPr="00230FF4">
        <w:rPr>
          <w:rFonts w:ascii="Times" w:hAnsi="Times"/>
          <w:i/>
          <w:color w:val="000000" w:themeColor="text1"/>
        </w:rPr>
        <w:t>Arts Based Research.</w:t>
      </w:r>
      <w:r w:rsidRPr="00230FF4">
        <w:rPr>
          <w:rFonts w:ascii="Times" w:hAnsi="Times"/>
          <w:color w:val="000000" w:themeColor="text1"/>
        </w:rPr>
        <w:t xml:space="preserve"> </w:t>
      </w:r>
      <w:r w:rsidRPr="00230FF4">
        <w:rPr>
          <w:rFonts w:ascii="Times" w:hAnsi="Times" w:cs="Arial"/>
          <w:bCs/>
          <w:color w:val="000000" w:themeColor="text1"/>
        </w:rPr>
        <w:t>Thousand Oaks, CA: Sage.</w:t>
      </w:r>
    </w:p>
    <w:p w14:paraId="0FE24CB4"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Brandom, R. (2000). </w:t>
      </w:r>
      <w:r w:rsidRPr="00230FF4">
        <w:rPr>
          <w:rFonts w:ascii="Times" w:hAnsi="Times"/>
          <w:i/>
          <w:noProof/>
          <w:color w:val="000000" w:themeColor="text1"/>
        </w:rPr>
        <w:t>Articulating reasons: An introduction to inferentialism</w:t>
      </w:r>
      <w:r w:rsidRPr="00230FF4">
        <w:rPr>
          <w:rFonts w:ascii="Times" w:hAnsi="Times"/>
          <w:noProof/>
          <w:color w:val="000000" w:themeColor="text1"/>
        </w:rPr>
        <w:t>. Cambridge, MA: Harvard University Press.</w:t>
      </w:r>
    </w:p>
    <w:p w14:paraId="77A552E7"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Breidenstein, A., Fahey, K., Glickman, C., &amp; Hensley, F. (2012). </w:t>
      </w:r>
      <w:r w:rsidRPr="00230FF4">
        <w:rPr>
          <w:rFonts w:ascii="Times" w:hAnsi="Times"/>
          <w:i/>
          <w:noProof/>
          <w:color w:val="000000" w:themeColor="text1"/>
        </w:rPr>
        <w:t>Leading for powerful learning: A guide for instructional leaders</w:t>
      </w:r>
      <w:r w:rsidRPr="00230FF4">
        <w:rPr>
          <w:rFonts w:ascii="Times" w:hAnsi="Times"/>
          <w:noProof/>
          <w:color w:val="000000" w:themeColor="text1"/>
        </w:rPr>
        <w:t>. New York, NY: Teachers College Press.</w:t>
      </w:r>
    </w:p>
    <w:p w14:paraId="1C6A6CFE" w14:textId="77777777" w:rsidR="007A4133" w:rsidRPr="00230FF4" w:rsidRDefault="007A4133" w:rsidP="005961D1">
      <w:pPr>
        <w:pStyle w:val="EndNoteBibliography"/>
        <w:ind w:left="709" w:hanging="709"/>
        <w:rPr>
          <w:rFonts w:ascii="Times" w:hAnsi="Times" w:cs="Helvetica"/>
          <w:color w:val="000000" w:themeColor="text1"/>
        </w:rPr>
      </w:pPr>
      <w:r w:rsidRPr="00230FF4">
        <w:rPr>
          <w:rFonts w:ascii="Times" w:hAnsi="Times" w:cs="Helvetica"/>
          <w:color w:val="000000" w:themeColor="text1"/>
        </w:rPr>
        <w:t xml:space="preserve">Brew, A., </w:t>
      </w:r>
      <w:proofErr w:type="spellStart"/>
      <w:r w:rsidRPr="00230FF4">
        <w:rPr>
          <w:rFonts w:ascii="Times" w:hAnsi="Times" w:cs="Helvetica"/>
          <w:color w:val="000000" w:themeColor="text1"/>
        </w:rPr>
        <w:t>Boud</w:t>
      </w:r>
      <w:proofErr w:type="spellEnd"/>
      <w:r w:rsidRPr="00230FF4">
        <w:rPr>
          <w:rFonts w:ascii="Times" w:hAnsi="Times" w:cs="Helvetica"/>
          <w:color w:val="000000" w:themeColor="text1"/>
        </w:rPr>
        <w:t xml:space="preserve">, D., Lucas, L., &amp; Crawford, K. (2013). Reflexive deliberation in international research collaboration: </w:t>
      </w:r>
      <w:proofErr w:type="spellStart"/>
      <w:r w:rsidRPr="00230FF4">
        <w:rPr>
          <w:rFonts w:ascii="Times" w:hAnsi="Times" w:cs="Helvetica"/>
          <w:color w:val="000000" w:themeColor="text1"/>
        </w:rPr>
        <w:t>Minimising</w:t>
      </w:r>
      <w:proofErr w:type="spellEnd"/>
      <w:r w:rsidRPr="00230FF4">
        <w:rPr>
          <w:rFonts w:ascii="Times" w:hAnsi="Times" w:cs="Helvetica"/>
          <w:color w:val="000000" w:themeColor="text1"/>
        </w:rPr>
        <w:t xml:space="preserve"> risk and </w:t>
      </w:r>
      <w:proofErr w:type="spellStart"/>
      <w:r w:rsidRPr="00230FF4">
        <w:rPr>
          <w:rFonts w:ascii="Times" w:hAnsi="Times" w:cs="Helvetica"/>
          <w:color w:val="000000" w:themeColor="text1"/>
        </w:rPr>
        <w:t>maximising</w:t>
      </w:r>
      <w:proofErr w:type="spellEnd"/>
      <w:r w:rsidRPr="00230FF4">
        <w:rPr>
          <w:rFonts w:ascii="Times" w:hAnsi="Times" w:cs="Helvetica"/>
          <w:color w:val="000000" w:themeColor="text1"/>
        </w:rPr>
        <w:t xml:space="preserve"> opportunity. </w:t>
      </w:r>
      <w:r w:rsidRPr="00230FF4">
        <w:rPr>
          <w:rFonts w:ascii="Times" w:hAnsi="Times" w:cs="Helvetica"/>
          <w:i/>
          <w:iCs/>
          <w:color w:val="000000" w:themeColor="text1"/>
        </w:rPr>
        <w:t>Higher Education, 66</w:t>
      </w:r>
      <w:r w:rsidRPr="00230FF4">
        <w:rPr>
          <w:rFonts w:ascii="Times" w:hAnsi="Times" w:cs="Helvetica"/>
          <w:color w:val="000000" w:themeColor="text1"/>
        </w:rPr>
        <w:t>(1), 93-104.</w:t>
      </w:r>
    </w:p>
    <w:p w14:paraId="39E41687" w14:textId="77777777" w:rsidR="007A4133" w:rsidRPr="00230FF4" w:rsidRDefault="007A4133" w:rsidP="005961D1">
      <w:pPr>
        <w:pStyle w:val="EndNoteBibliography"/>
        <w:ind w:left="709" w:hanging="709"/>
        <w:rPr>
          <w:rFonts w:ascii="Times" w:hAnsi="Times" w:cs="Helvetica"/>
          <w:color w:val="000000" w:themeColor="text1"/>
        </w:rPr>
      </w:pPr>
      <w:r w:rsidRPr="00230FF4">
        <w:rPr>
          <w:rFonts w:ascii="Times" w:hAnsi="Times" w:cs="Helvetica"/>
          <w:color w:val="000000" w:themeColor="text1"/>
        </w:rPr>
        <w:t xml:space="preserve">Bullough, R. V., &amp; </w:t>
      </w:r>
      <w:proofErr w:type="spellStart"/>
      <w:r w:rsidRPr="00230FF4">
        <w:rPr>
          <w:rFonts w:ascii="Times" w:hAnsi="Times" w:cs="Helvetica"/>
          <w:color w:val="000000" w:themeColor="text1"/>
        </w:rPr>
        <w:t>Pinnegar</w:t>
      </w:r>
      <w:proofErr w:type="spellEnd"/>
      <w:r w:rsidRPr="00230FF4">
        <w:rPr>
          <w:rFonts w:ascii="Times" w:hAnsi="Times" w:cs="Helvetica"/>
          <w:color w:val="000000" w:themeColor="text1"/>
        </w:rPr>
        <w:t>, S. E. (2007). Thinking about the thinking abou</w:t>
      </w:r>
      <w:r w:rsidR="00517ADD" w:rsidRPr="00230FF4">
        <w:rPr>
          <w:rFonts w:ascii="Times" w:hAnsi="Times" w:cs="Helvetica"/>
          <w:color w:val="000000" w:themeColor="text1"/>
        </w:rPr>
        <w:t>t</w:t>
      </w:r>
      <w:r w:rsidRPr="00230FF4">
        <w:rPr>
          <w:rFonts w:ascii="Times" w:hAnsi="Times" w:cs="Helvetica"/>
          <w:color w:val="000000" w:themeColor="text1"/>
        </w:rPr>
        <w:t xml:space="preserve"> self-study: An analysis of eight chapters. In J. J. Loughran, M. L. Hamilton, V. K. </w:t>
      </w:r>
      <w:proofErr w:type="spellStart"/>
      <w:r w:rsidRPr="00230FF4">
        <w:rPr>
          <w:rFonts w:ascii="Times" w:hAnsi="Times" w:cs="Helvetica"/>
          <w:color w:val="000000" w:themeColor="text1"/>
        </w:rPr>
        <w:t>LaBoskey</w:t>
      </w:r>
      <w:proofErr w:type="spellEnd"/>
      <w:r w:rsidRPr="00230FF4">
        <w:rPr>
          <w:rFonts w:ascii="Times" w:hAnsi="Times" w:cs="Helvetica"/>
          <w:color w:val="000000" w:themeColor="text1"/>
        </w:rPr>
        <w:t xml:space="preserve">, &amp; T. Russell (Eds.), </w:t>
      </w:r>
      <w:r w:rsidRPr="00230FF4">
        <w:rPr>
          <w:rFonts w:ascii="Times" w:hAnsi="Times" w:cs="Helvetica"/>
          <w:i/>
          <w:iCs/>
          <w:color w:val="000000" w:themeColor="text1"/>
        </w:rPr>
        <w:t>International Handbook of Self-Study of Teaching and Teacher Education Practices</w:t>
      </w:r>
      <w:r w:rsidRPr="00230FF4">
        <w:rPr>
          <w:rFonts w:ascii="Times" w:hAnsi="Times" w:cs="Helvetica"/>
          <w:color w:val="000000" w:themeColor="text1"/>
        </w:rPr>
        <w:t xml:space="preserve"> (pp. 313-342). Dordrecht: Springer.</w:t>
      </w:r>
    </w:p>
    <w:p w14:paraId="7E41131A" w14:textId="77777777" w:rsidR="005961D1" w:rsidRPr="00230FF4" w:rsidRDefault="005961D1" w:rsidP="005961D1">
      <w:pPr>
        <w:pStyle w:val="EndNoteBibliography"/>
        <w:ind w:left="720" w:hanging="720"/>
        <w:rPr>
          <w:rFonts w:ascii="Times" w:hAnsi="Times"/>
          <w:noProof/>
          <w:color w:val="000000" w:themeColor="text1"/>
        </w:rPr>
      </w:pPr>
      <w:r w:rsidRPr="00230FF4">
        <w:rPr>
          <w:rFonts w:ascii="Times" w:hAnsi="Times"/>
          <w:noProof/>
          <w:color w:val="000000" w:themeColor="text1"/>
        </w:rPr>
        <w:t>Chan, C</w:t>
      </w:r>
      <w:r w:rsidR="00517ADD" w:rsidRPr="00230FF4">
        <w:rPr>
          <w:rFonts w:ascii="Times" w:hAnsi="Times"/>
          <w:noProof/>
          <w:color w:val="000000" w:themeColor="text1"/>
        </w:rPr>
        <w:t>.</w:t>
      </w:r>
      <w:r w:rsidRPr="00230FF4">
        <w:rPr>
          <w:rFonts w:ascii="Times" w:hAnsi="Times"/>
          <w:noProof/>
          <w:color w:val="000000" w:themeColor="text1"/>
        </w:rPr>
        <w:t xml:space="preserve">, &amp; Clarke, M. (2014). The politics of collaboration: discourse, identities, and power in a school–university partnership in Hong Kong. </w:t>
      </w:r>
      <w:r w:rsidRPr="00230FF4">
        <w:rPr>
          <w:rFonts w:ascii="Times" w:hAnsi="Times"/>
          <w:i/>
          <w:noProof/>
          <w:color w:val="000000" w:themeColor="text1"/>
        </w:rPr>
        <w:t>Asia-Pacific Journal of Teacher Education, 42</w:t>
      </w:r>
      <w:r w:rsidRPr="00230FF4">
        <w:rPr>
          <w:rFonts w:ascii="Times" w:hAnsi="Times"/>
          <w:noProof/>
          <w:color w:val="000000" w:themeColor="text1"/>
        </w:rPr>
        <w:t>(3), 291-304. doi:10.1080/1359866X.2014.902425</w:t>
      </w:r>
    </w:p>
    <w:p w14:paraId="2186D963" w14:textId="7A6E1F5D" w:rsidR="007A4133" w:rsidRPr="00230FF4" w:rsidRDefault="007A4133" w:rsidP="005961D1">
      <w:pPr>
        <w:pStyle w:val="EndNoteBibliography"/>
        <w:ind w:left="709" w:hanging="709"/>
        <w:rPr>
          <w:rFonts w:ascii="Times" w:hAnsi="Times" w:cs="Tahoma"/>
          <w:color w:val="000000" w:themeColor="text1"/>
        </w:rPr>
      </w:pPr>
      <w:r w:rsidRPr="00230FF4">
        <w:rPr>
          <w:rFonts w:ascii="Times" w:hAnsi="Times"/>
          <w:color w:val="000000" w:themeColor="text1"/>
        </w:rPr>
        <w:t xml:space="preserve">Craig, C., Curtis, G., &amp; Kelley, M. (2016). Sustaining self and others in the teaching profession: A group self-study. </w:t>
      </w:r>
      <w:r w:rsidRPr="00230FF4">
        <w:rPr>
          <w:rFonts w:ascii="Times" w:hAnsi="Times" w:cs="Tahoma"/>
          <w:color w:val="000000" w:themeColor="text1"/>
        </w:rPr>
        <w:t xml:space="preserve">In D. Garbett, &amp; A. Ovens. (Eds.). </w:t>
      </w:r>
      <w:r w:rsidRPr="00230FF4">
        <w:rPr>
          <w:rFonts w:ascii="Times" w:hAnsi="Times" w:cs="Tahoma"/>
          <w:i/>
          <w:color w:val="000000" w:themeColor="text1"/>
        </w:rPr>
        <w:t xml:space="preserve">Enacting self-study as methodology for professional inquiry. </w:t>
      </w:r>
      <w:r w:rsidRPr="00230FF4">
        <w:rPr>
          <w:rFonts w:ascii="Times" w:hAnsi="Times" w:cs="Tahoma"/>
          <w:color w:val="000000" w:themeColor="text1"/>
        </w:rPr>
        <w:t>133-140.</w:t>
      </w:r>
    </w:p>
    <w:p w14:paraId="6DB62AD1" w14:textId="05550842" w:rsidR="002751C6" w:rsidRPr="00230FF4" w:rsidRDefault="002751C6" w:rsidP="002751C6">
      <w:pPr>
        <w:pStyle w:val="EndNoteBibliography"/>
        <w:ind w:left="720" w:hanging="720"/>
        <w:rPr>
          <w:rFonts w:ascii="Times" w:hAnsi="Times"/>
          <w:noProof/>
          <w:color w:val="000000" w:themeColor="text1"/>
        </w:rPr>
      </w:pPr>
      <w:r w:rsidRPr="00230FF4">
        <w:rPr>
          <w:rFonts w:ascii="Times" w:hAnsi="Times"/>
          <w:noProof/>
          <w:color w:val="000000" w:themeColor="text1"/>
        </w:rPr>
        <w:t xml:space="preserve">Cripps Clark, J. (2014). Towards a cultural historical theory of knowledge mapping: collaboration and activity in the zone of proximal development. In </w:t>
      </w:r>
      <w:r w:rsidRPr="00230FF4">
        <w:rPr>
          <w:rFonts w:ascii="Times" w:hAnsi="Times"/>
          <w:i/>
          <w:noProof/>
          <w:color w:val="000000" w:themeColor="text1"/>
        </w:rPr>
        <w:t>Digital Knowledge Maps in Education</w:t>
      </w:r>
      <w:r w:rsidRPr="00230FF4">
        <w:rPr>
          <w:rFonts w:ascii="Times" w:hAnsi="Times"/>
          <w:noProof/>
          <w:color w:val="000000" w:themeColor="text1"/>
        </w:rPr>
        <w:t xml:space="preserve"> (pp. 161-174): Springer, New York, NY.</w:t>
      </w:r>
    </w:p>
    <w:p w14:paraId="4D4E7811" w14:textId="2A2A7018"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lastRenderedPageBreak/>
        <w:t xml:space="preserve">Curry, M. W. (2008). Critical friends groups: The possibilities and limitations embedded in teacher professional communities aimed at instructional improvement and school reform. </w:t>
      </w:r>
      <w:r w:rsidRPr="00230FF4">
        <w:rPr>
          <w:rFonts w:ascii="Times" w:hAnsi="Times"/>
          <w:i/>
          <w:noProof/>
          <w:color w:val="000000" w:themeColor="text1"/>
        </w:rPr>
        <w:t>Teachers College Record, 110</w:t>
      </w:r>
      <w:r w:rsidRPr="00230FF4">
        <w:rPr>
          <w:rFonts w:ascii="Times" w:hAnsi="Times"/>
          <w:noProof/>
          <w:color w:val="000000" w:themeColor="text1"/>
        </w:rPr>
        <w:t>(4), 733-774.</w:t>
      </w:r>
    </w:p>
    <w:p w14:paraId="5660FA7E" w14:textId="1D604015"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Damşa, C. I., Kirschner, P. A., Andriessen, J. E. B., Erkens, G., &amp; Sins, P. H. M. (2010). Shared Epistemic Agency: An Empirical Study of an Emergent Construct. </w:t>
      </w:r>
      <w:r w:rsidRPr="00230FF4">
        <w:rPr>
          <w:rFonts w:ascii="Times" w:hAnsi="Times"/>
          <w:i/>
          <w:noProof/>
          <w:color w:val="000000" w:themeColor="text1"/>
        </w:rPr>
        <w:t>Journal of the Learning Sciences, 19</w:t>
      </w:r>
      <w:r w:rsidRPr="00230FF4">
        <w:rPr>
          <w:rFonts w:ascii="Times" w:hAnsi="Times"/>
          <w:noProof/>
          <w:color w:val="000000" w:themeColor="text1"/>
        </w:rPr>
        <w:t>(2), 143</w:t>
      </w:r>
      <w:r w:rsidR="002751C6" w:rsidRPr="00230FF4">
        <w:rPr>
          <w:rFonts w:ascii="Times" w:hAnsi="Times"/>
          <w:noProof/>
          <w:color w:val="000000" w:themeColor="text1"/>
        </w:rPr>
        <w:t>-</w:t>
      </w:r>
      <w:r w:rsidRPr="00230FF4">
        <w:rPr>
          <w:rFonts w:ascii="Times" w:hAnsi="Times"/>
          <w:noProof/>
          <w:color w:val="000000" w:themeColor="text1"/>
        </w:rPr>
        <w:t>186.</w:t>
      </w:r>
    </w:p>
    <w:p w14:paraId="47033190" w14:textId="1451D0CD" w:rsidR="002751C6" w:rsidRPr="00230FF4" w:rsidRDefault="002751C6" w:rsidP="002751C6">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Deakin University (2014). </w:t>
      </w:r>
      <w:r w:rsidRPr="00230FF4">
        <w:rPr>
          <w:rFonts w:ascii="Times" w:hAnsi="Times"/>
          <w:i/>
          <w:noProof/>
          <w:color w:val="000000" w:themeColor="text1"/>
        </w:rPr>
        <w:t>Strategic direction</w:t>
      </w:r>
      <w:r w:rsidRPr="00230FF4">
        <w:rPr>
          <w:rFonts w:ascii="Times" w:hAnsi="Times"/>
          <w:noProof/>
          <w:color w:val="000000" w:themeColor="text1"/>
        </w:rPr>
        <w:t>. Retrieved from http://www.deakin.edu.au/about-deakin/strategic-direction</w:t>
      </w:r>
    </w:p>
    <w:p w14:paraId="61769734" w14:textId="77777777" w:rsidR="007A4133" w:rsidRPr="00230FF4" w:rsidRDefault="007A4133" w:rsidP="005961D1">
      <w:pPr>
        <w:pStyle w:val="EndNoteBibliography"/>
        <w:ind w:left="709" w:hanging="709"/>
        <w:rPr>
          <w:rFonts w:ascii="Times" w:hAnsi="Times" w:cs="Helvetica"/>
          <w:color w:val="000000" w:themeColor="text1"/>
        </w:rPr>
      </w:pPr>
      <w:r w:rsidRPr="00230FF4">
        <w:rPr>
          <w:rFonts w:ascii="Times" w:hAnsi="Times" w:cs="Helvetica"/>
          <w:color w:val="000000" w:themeColor="text1"/>
        </w:rPr>
        <w:t xml:space="preserve">Edwards, A. (2010). </w:t>
      </w:r>
      <w:r w:rsidRPr="00230FF4">
        <w:rPr>
          <w:rFonts w:ascii="Times" w:hAnsi="Times" w:cs="Helvetica"/>
          <w:i/>
          <w:iCs/>
          <w:color w:val="000000" w:themeColor="text1"/>
        </w:rPr>
        <w:t>Being an Expert Professional Practitioner: The Relational Turn in Expertise</w:t>
      </w:r>
      <w:r w:rsidRPr="00230FF4">
        <w:rPr>
          <w:rFonts w:ascii="Times" w:hAnsi="Times" w:cs="Helvetica"/>
          <w:color w:val="000000" w:themeColor="text1"/>
        </w:rPr>
        <w:t>. Dordrecht Heidelberg: Springer.</w:t>
      </w:r>
    </w:p>
    <w:p w14:paraId="1D938128" w14:textId="77777777" w:rsidR="007A4133" w:rsidRPr="00230FF4" w:rsidRDefault="007A4133" w:rsidP="005961D1">
      <w:pPr>
        <w:pStyle w:val="EndNoteBibliography"/>
        <w:ind w:left="709" w:hanging="709"/>
        <w:rPr>
          <w:rFonts w:ascii="Times" w:hAnsi="Times" w:cs="Helvetica"/>
          <w:color w:val="000000" w:themeColor="text1"/>
        </w:rPr>
      </w:pPr>
      <w:r w:rsidRPr="00230FF4">
        <w:rPr>
          <w:rFonts w:ascii="Times" w:hAnsi="Times" w:cs="Helvetica"/>
          <w:color w:val="000000" w:themeColor="text1"/>
          <w:lang w:val="en-AU"/>
        </w:rPr>
        <w:t xml:space="preserve">Finley, S. (2011). Critical Arts-based Inquiry: the pedagogy and performance of a radical ethical aesthetic. In N. K. Denzin &amp; Y. S. Lincoln (Eds.), </w:t>
      </w:r>
      <w:r w:rsidRPr="00230FF4">
        <w:rPr>
          <w:rFonts w:ascii="Times" w:hAnsi="Times" w:cs="Helvetica"/>
          <w:i/>
          <w:color w:val="000000" w:themeColor="text1"/>
          <w:lang w:val="en-AU"/>
        </w:rPr>
        <w:t>The SAGE handbook of qualitative research</w:t>
      </w:r>
      <w:r w:rsidRPr="00230FF4">
        <w:rPr>
          <w:rFonts w:ascii="Times" w:hAnsi="Times" w:cs="Helvetica"/>
          <w:color w:val="000000" w:themeColor="text1"/>
          <w:lang w:val="en-AU"/>
        </w:rPr>
        <w:t>. 4th Ed. (pp. 435-450). Thousand Oaks, CA, USA: SAGE Publications.</w:t>
      </w:r>
    </w:p>
    <w:p w14:paraId="3ECE9826" w14:textId="77777777" w:rsidR="007A4133" w:rsidRPr="00230FF4" w:rsidRDefault="007A4133" w:rsidP="005961D1">
      <w:pPr>
        <w:pStyle w:val="EndNoteBibliography"/>
        <w:ind w:left="709" w:hanging="709"/>
        <w:rPr>
          <w:rFonts w:ascii="Times" w:hAnsi="Times" w:cs="Helvetica"/>
          <w:color w:val="000000" w:themeColor="text1"/>
        </w:rPr>
      </w:pPr>
      <w:r w:rsidRPr="00230FF4">
        <w:rPr>
          <w:rFonts w:ascii="Times" w:hAnsi="Times" w:cs="Helvetica"/>
          <w:color w:val="000000" w:themeColor="text1"/>
        </w:rPr>
        <w:t xml:space="preserve">Florida, R. (2012). </w:t>
      </w:r>
      <w:r w:rsidRPr="00230FF4">
        <w:rPr>
          <w:rFonts w:ascii="Times" w:hAnsi="Times" w:cs="Helvetica"/>
          <w:i/>
          <w:color w:val="000000" w:themeColor="text1"/>
        </w:rPr>
        <w:t>The rise of the creative class.</w:t>
      </w:r>
      <w:r w:rsidRPr="00230FF4">
        <w:rPr>
          <w:rFonts w:ascii="Times" w:hAnsi="Times" w:cs="Helvetica"/>
          <w:color w:val="000000" w:themeColor="text1"/>
        </w:rPr>
        <w:t xml:space="preserve"> New York: Basic Books.</w:t>
      </w:r>
    </w:p>
    <w:p w14:paraId="16AFC1A0"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Forgasz, R., &amp; McDonough, S. (2017). “Struck by the Way Our Bodies Conveyed So Much:” A Collaborative Self-Study of our Developing Understanding of Embodied Pedagogies. </w:t>
      </w:r>
      <w:r w:rsidRPr="00230FF4">
        <w:rPr>
          <w:rFonts w:ascii="Times" w:hAnsi="Times"/>
          <w:i/>
          <w:noProof/>
          <w:color w:val="000000" w:themeColor="text1"/>
        </w:rPr>
        <w:t>Studying Teacher Education, 13</w:t>
      </w:r>
      <w:r w:rsidRPr="00230FF4">
        <w:rPr>
          <w:rFonts w:ascii="Times" w:hAnsi="Times"/>
          <w:noProof/>
          <w:color w:val="000000" w:themeColor="text1"/>
        </w:rPr>
        <w:t>(1), 52-67.</w:t>
      </w:r>
      <w:r w:rsidR="006946DF" w:rsidRPr="00230FF4">
        <w:rPr>
          <w:rFonts w:ascii="Times" w:hAnsi="Times"/>
          <w:noProof/>
          <w:color w:val="000000" w:themeColor="text1"/>
        </w:rPr>
        <w:t xml:space="preserve"> </w:t>
      </w:r>
      <w:r w:rsidRPr="00230FF4">
        <w:rPr>
          <w:rFonts w:ascii="Times" w:hAnsi="Times"/>
          <w:noProof/>
          <w:color w:val="000000" w:themeColor="text1"/>
        </w:rPr>
        <w:t>doi:10.1080/17425964.2017.1286576</w:t>
      </w:r>
    </w:p>
    <w:p w14:paraId="6FA3C61A" w14:textId="77777777" w:rsidR="007A4133" w:rsidRPr="00230FF4" w:rsidRDefault="007A4133" w:rsidP="005961D1">
      <w:pPr>
        <w:pStyle w:val="EndNoteBibliography"/>
        <w:ind w:left="709" w:hanging="709"/>
        <w:rPr>
          <w:rFonts w:ascii="Times" w:hAnsi="Times" w:cs="Helvetica"/>
          <w:color w:val="000000" w:themeColor="text1"/>
        </w:rPr>
      </w:pPr>
      <w:r w:rsidRPr="00230FF4">
        <w:rPr>
          <w:rFonts w:ascii="Times" w:hAnsi="Times" w:cs="Helvetica"/>
          <w:color w:val="000000" w:themeColor="text1"/>
        </w:rPr>
        <w:t xml:space="preserve">Franz, N. K. (2005). Transformative Learning in </w:t>
      </w:r>
      <w:proofErr w:type="spellStart"/>
      <w:r w:rsidRPr="00230FF4">
        <w:rPr>
          <w:rFonts w:ascii="Times" w:hAnsi="Times" w:cs="Helvetica"/>
          <w:color w:val="000000" w:themeColor="text1"/>
        </w:rPr>
        <w:t>Intraorganization</w:t>
      </w:r>
      <w:proofErr w:type="spellEnd"/>
      <w:r w:rsidRPr="00230FF4">
        <w:rPr>
          <w:rFonts w:ascii="Times" w:hAnsi="Times" w:cs="Helvetica"/>
          <w:color w:val="000000" w:themeColor="text1"/>
        </w:rPr>
        <w:t xml:space="preserve"> Partnerships: Facilitating Personal, Joint, and Organizational Change. </w:t>
      </w:r>
      <w:r w:rsidRPr="00230FF4">
        <w:rPr>
          <w:rFonts w:ascii="Times" w:hAnsi="Times" w:cs="Helvetica"/>
          <w:i/>
          <w:iCs/>
          <w:color w:val="000000" w:themeColor="text1"/>
        </w:rPr>
        <w:t>Journal of Transformative Education, 3</w:t>
      </w:r>
      <w:r w:rsidRPr="00230FF4">
        <w:rPr>
          <w:rFonts w:ascii="Times" w:hAnsi="Times" w:cs="Helvetica"/>
          <w:color w:val="000000" w:themeColor="text1"/>
        </w:rPr>
        <w:t>(3), 254-270.</w:t>
      </w:r>
    </w:p>
    <w:p w14:paraId="78F3CF60" w14:textId="77777777" w:rsidR="007A4133" w:rsidRPr="00230FF4" w:rsidRDefault="007A4133" w:rsidP="005961D1">
      <w:pPr>
        <w:pStyle w:val="EndNoteBibliography"/>
        <w:ind w:left="709" w:hanging="709"/>
        <w:rPr>
          <w:rFonts w:ascii="Times" w:hAnsi="Times" w:cs="Helvetica"/>
          <w:color w:val="000000" w:themeColor="text1"/>
        </w:rPr>
      </w:pPr>
      <w:proofErr w:type="spellStart"/>
      <w:r w:rsidRPr="00230FF4">
        <w:rPr>
          <w:rFonts w:ascii="Times" w:hAnsi="Times"/>
          <w:color w:val="000000" w:themeColor="text1"/>
        </w:rPr>
        <w:t>Geursen</w:t>
      </w:r>
      <w:proofErr w:type="spellEnd"/>
      <w:r w:rsidRPr="00230FF4">
        <w:rPr>
          <w:rFonts w:ascii="Times" w:hAnsi="Times"/>
          <w:color w:val="000000" w:themeColor="text1"/>
        </w:rPr>
        <w:t xml:space="preserve">, J., Berry, A., </w:t>
      </w:r>
      <w:proofErr w:type="spellStart"/>
      <w:r w:rsidRPr="00230FF4">
        <w:rPr>
          <w:rFonts w:ascii="Times" w:hAnsi="Times"/>
          <w:color w:val="000000" w:themeColor="text1"/>
        </w:rPr>
        <w:t>Hagrbruk</w:t>
      </w:r>
      <w:proofErr w:type="spellEnd"/>
      <w:r w:rsidRPr="00230FF4">
        <w:rPr>
          <w:rFonts w:ascii="Times" w:hAnsi="Times"/>
          <w:color w:val="000000" w:themeColor="text1"/>
        </w:rPr>
        <w:t xml:space="preserve">, E., Peters, C., &amp; </w:t>
      </w:r>
      <w:proofErr w:type="spellStart"/>
      <w:r w:rsidRPr="00230FF4">
        <w:rPr>
          <w:rFonts w:ascii="Times" w:hAnsi="Times"/>
          <w:color w:val="000000" w:themeColor="text1"/>
        </w:rPr>
        <w:t>Lunenberg</w:t>
      </w:r>
      <w:proofErr w:type="spellEnd"/>
      <w:r w:rsidRPr="00230FF4">
        <w:rPr>
          <w:rFonts w:ascii="Times" w:hAnsi="Times"/>
          <w:color w:val="000000" w:themeColor="text1"/>
        </w:rPr>
        <w:t xml:space="preserve">, M. (2016). Learning together as teachers and researchers: Growing shared expertise in a self-study community of inquiry. </w:t>
      </w:r>
      <w:r w:rsidRPr="00230FF4">
        <w:rPr>
          <w:rFonts w:ascii="Times" w:hAnsi="Times" w:cs="Tahoma"/>
          <w:color w:val="000000" w:themeColor="text1"/>
        </w:rPr>
        <w:t xml:space="preserve">In D. Garbett, &amp; A. Ovens. (Eds.). </w:t>
      </w:r>
      <w:r w:rsidRPr="00230FF4">
        <w:rPr>
          <w:rFonts w:ascii="Times" w:hAnsi="Times" w:cs="Tahoma"/>
          <w:i/>
          <w:color w:val="000000" w:themeColor="text1"/>
        </w:rPr>
        <w:t xml:space="preserve">Enacting self-study as methodology for professional inquiry. </w:t>
      </w:r>
      <w:r w:rsidRPr="00230FF4">
        <w:rPr>
          <w:rFonts w:ascii="Times" w:hAnsi="Times" w:cs="Tahoma"/>
          <w:color w:val="000000" w:themeColor="text1"/>
        </w:rPr>
        <w:t>155-162.</w:t>
      </w:r>
    </w:p>
    <w:p w14:paraId="3C678080"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Greene, W. L., Kim, Y. M., &amp; Marioni, J. L. (2007). The reflective trio: A model for collaborative self-study in teacher education. </w:t>
      </w:r>
      <w:r w:rsidRPr="00230FF4">
        <w:rPr>
          <w:rFonts w:ascii="Times" w:hAnsi="Times"/>
          <w:i/>
          <w:noProof/>
          <w:color w:val="000000" w:themeColor="text1"/>
        </w:rPr>
        <w:t>KEDI Journal of Educational Policy, 4</w:t>
      </w:r>
      <w:r w:rsidRPr="00230FF4">
        <w:rPr>
          <w:rFonts w:ascii="Times" w:hAnsi="Times"/>
          <w:noProof/>
          <w:color w:val="000000" w:themeColor="text1"/>
        </w:rPr>
        <w:t>(1), 41-58.</w:t>
      </w:r>
    </w:p>
    <w:p w14:paraId="69B97442"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Gutiérrez, K. D., Baquedano</w:t>
      </w:r>
      <w:r w:rsidRPr="00230FF4">
        <w:rPr>
          <w:rFonts w:ascii="Cambria Math" w:hAnsi="Cambria Math" w:cs="Cambria Math"/>
          <w:noProof/>
          <w:color w:val="000000" w:themeColor="text1"/>
        </w:rPr>
        <w:t>‐</w:t>
      </w:r>
      <w:r w:rsidRPr="00230FF4">
        <w:rPr>
          <w:rFonts w:ascii="Times" w:hAnsi="Times"/>
          <w:noProof/>
          <w:color w:val="000000" w:themeColor="text1"/>
        </w:rPr>
        <w:t xml:space="preserve">López, P., &amp; Tejeda, C. (1999). Rethinking diversity: Hybridity and hybrid language practices in the third space. </w:t>
      </w:r>
      <w:r w:rsidRPr="00230FF4">
        <w:rPr>
          <w:rFonts w:ascii="Times" w:hAnsi="Times"/>
          <w:i/>
          <w:noProof/>
          <w:color w:val="000000" w:themeColor="text1"/>
        </w:rPr>
        <w:t>Mind, Culture, and Activity, 6</w:t>
      </w:r>
      <w:r w:rsidRPr="00230FF4">
        <w:rPr>
          <w:rFonts w:ascii="Times" w:hAnsi="Times"/>
          <w:noProof/>
          <w:color w:val="000000" w:themeColor="text1"/>
        </w:rPr>
        <w:t>(4), 286-303.</w:t>
      </w:r>
    </w:p>
    <w:p w14:paraId="0AADE5F1" w14:textId="087CE783" w:rsidR="007A4133" w:rsidRPr="00230FF4" w:rsidRDefault="007A4133" w:rsidP="005961D1">
      <w:pPr>
        <w:pStyle w:val="EndNoteBibliography"/>
        <w:ind w:left="709" w:hanging="709"/>
        <w:rPr>
          <w:rFonts w:ascii="Times" w:hAnsi="Times" w:cs="Helvetica"/>
          <w:color w:val="000000" w:themeColor="text1"/>
        </w:rPr>
      </w:pPr>
      <w:proofErr w:type="spellStart"/>
      <w:r w:rsidRPr="00230FF4">
        <w:rPr>
          <w:rFonts w:ascii="Times" w:hAnsi="Times" w:cs="Helvetica"/>
          <w:color w:val="000000" w:themeColor="text1"/>
        </w:rPr>
        <w:t>Handal</w:t>
      </w:r>
      <w:proofErr w:type="spellEnd"/>
      <w:r w:rsidRPr="00230FF4">
        <w:rPr>
          <w:rFonts w:ascii="Times" w:hAnsi="Times" w:cs="Helvetica"/>
          <w:color w:val="000000" w:themeColor="text1"/>
        </w:rPr>
        <w:t xml:space="preserve">, G. (1999). Consultation Using Critical Friends. </w:t>
      </w:r>
      <w:r w:rsidRPr="00230FF4">
        <w:rPr>
          <w:rFonts w:ascii="Times" w:hAnsi="Times" w:cs="Helvetica"/>
          <w:i/>
          <w:iCs/>
          <w:color w:val="000000" w:themeColor="text1"/>
        </w:rPr>
        <w:t xml:space="preserve">New Directions for Teaching &amp; Learning, </w:t>
      </w:r>
      <w:r w:rsidRPr="00230FF4">
        <w:rPr>
          <w:rFonts w:ascii="Times" w:hAnsi="Times" w:cs="Helvetica"/>
          <w:color w:val="000000" w:themeColor="text1"/>
        </w:rPr>
        <w:t>59-79.</w:t>
      </w:r>
    </w:p>
    <w:p w14:paraId="3ACA50B3" w14:textId="1AABE5B1" w:rsidR="005A011F" w:rsidRPr="00230FF4" w:rsidRDefault="005A011F" w:rsidP="005A011F">
      <w:pPr>
        <w:pStyle w:val="EndNoteBibliography"/>
        <w:ind w:left="709" w:hanging="709"/>
        <w:rPr>
          <w:rFonts w:ascii="Times" w:hAnsi="Times" w:cs="Helvetica"/>
          <w:color w:val="000000" w:themeColor="text1"/>
          <w:lang w:val="en-AU"/>
        </w:rPr>
      </w:pPr>
      <w:r w:rsidRPr="00230FF4">
        <w:rPr>
          <w:rFonts w:ascii="Times" w:hAnsi="Times" w:cs="Helvetica"/>
          <w:color w:val="000000" w:themeColor="text1"/>
          <w:lang w:val="en-AU"/>
        </w:rPr>
        <w:t>Hannigan, S. M., &amp; Raphael, J. (2020), “Drawing out” understandings through arts-based inquiry in teacher education</w:t>
      </w:r>
      <w:r w:rsidRPr="00230FF4">
        <w:rPr>
          <w:rFonts w:ascii="Times" w:hAnsi="Times" w:cs="Helvetica"/>
          <w:i/>
          <w:iCs/>
          <w:color w:val="000000" w:themeColor="text1"/>
          <w:lang w:val="en-AU"/>
        </w:rPr>
        <w:t>, Qualitative Research Journal</w:t>
      </w:r>
      <w:r w:rsidRPr="00230FF4">
        <w:rPr>
          <w:rFonts w:ascii="Times" w:hAnsi="Times" w:cs="Helvetica"/>
          <w:color w:val="000000" w:themeColor="text1"/>
          <w:lang w:val="en-AU"/>
        </w:rPr>
        <w:t xml:space="preserve">, pp. 1-14, </w:t>
      </w:r>
      <w:proofErr w:type="spellStart"/>
      <w:r w:rsidRPr="00230FF4">
        <w:rPr>
          <w:rFonts w:ascii="Times" w:hAnsi="Times" w:cs="Helvetica"/>
          <w:color w:val="000000" w:themeColor="text1"/>
          <w:lang w:val="en-AU"/>
        </w:rPr>
        <w:t>doi</w:t>
      </w:r>
      <w:proofErr w:type="spellEnd"/>
      <w:r w:rsidRPr="00230FF4">
        <w:rPr>
          <w:rFonts w:ascii="Times" w:hAnsi="Times" w:cs="Helvetica"/>
          <w:color w:val="000000" w:themeColor="text1"/>
          <w:lang w:val="en-AU"/>
        </w:rPr>
        <w:t>: 10.1108/QRJ-03-2020-0021.</w:t>
      </w:r>
    </w:p>
    <w:p w14:paraId="4F9783CD" w14:textId="1121A067" w:rsidR="002751C6" w:rsidRPr="00230FF4" w:rsidRDefault="002751C6" w:rsidP="002751C6">
      <w:pPr>
        <w:pStyle w:val="EndNoteBibliography"/>
        <w:ind w:left="709" w:hanging="709"/>
        <w:rPr>
          <w:rFonts w:ascii="Times" w:hAnsi="Times" w:cs="Arial Black"/>
          <w:bCs/>
          <w:color w:val="000000" w:themeColor="text1"/>
        </w:rPr>
      </w:pPr>
      <w:r w:rsidRPr="00230FF4">
        <w:rPr>
          <w:rFonts w:ascii="Times" w:hAnsi="Times" w:cs="Arial Black"/>
          <w:bCs/>
          <w:color w:val="000000" w:themeColor="text1"/>
        </w:rPr>
        <w:t xml:space="preserve">Hannigan, S., Raphael, J., White, P., Bragg, L., &amp; Cripps Clark, J. (2016). Collaborative reflective experience and practice in education explored through self-study and arts-based research. </w:t>
      </w:r>
      <w:r w:rsidRPr="00230FF4">
        <w:rPr>
          <w:rFonts w:ascii="Times" w:hAnsi="Times" w:cs="Arial Black"/>
          <w:bCs/>
          <w:i/>
          <w:color w:val="000000" w:themeColor="text1"/>
        </w:rPr>
        <w:t>Creative Approaches to Research,</w:t>
      </w:r>
      <w:r w:rsidRPr="00230FF4">
        <w:rPr>
          <w:rFonts w:ascii="Times" w:hAnsi="Times" w:cs="Arial Black"/>
          <w:bCs/>
          <w:color w:val="000000" w:themeColor="text1"/>
        </w:rPr>
        <w:t xml:space="preserve"> </w:t>
      </w:r>
      <w:r w:rsidRPr="00230FF4">
        <w:rPr>
          <w:rFonts w:ascii="Times" w:hAnsi="Times" w:cs="Arial Black"/>
          <w:bCs/>
          <w:i/>
          <w:color w:val="000000" w:themeColor="text1"/>
        </w:rPr>
        <w:t>9</w:t>
      </w:r>
      <w:r w:rsidRPr="00230FF4">
        <w:rPr>
          <w:rFonts w:ascii="Times" w:hAnsi="Times" w:cs="Arial Black"/>
          <w:bCs/>
          <w:color w:val="000000" w:themeColor="text1"/>
        </w:rPr>
        <w:t>(1), 84-109.</w:t>
      </w:r>
    </w:p>
    <w:p w14:paraId="5921E6F5"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color w:val="000000" w:themeColor="text1"/>
        </w:rPr>
        <w:t xml:space="preserve">Hamilton, M. L. &amp; </w:t>
      </w:r>
      <w:proofErr w:type="spellStart"/>
      <w:r w:rsidRPr="00230FF4">
        <w:rPr>
          <w:rFonts w:ascii="Times" w:hAnsi="Times"/>
          <w:color w:val="000000" w:themeColor="text1"/>
        </w:rPr>
        <w:t>Pinnegar</w:t>
      </w:r>
      <w:proofErr w:type="spellEnd"/>
      <w:r w:rsidRPr="00230FF4">
        <w:rPr>
          <w:rFonts w:ascii="Times" w:hAnsi="Times"/>
          <w:color w:val="000000" w:themeColor="text1"/>
        </w:rPr>
        <w:t xml:space="preserve">, S. (1998). Conclusion: The value and promise of self-study </w:t>
      </w:r>
      <w:r w:rsidRPr="00230FF4">
        <w:rPr>
          <w:rFonts w:ascii="Times" w:hAnsi="Times" w:cs="Helvetica"/>
          <w:color w:val="000000" w:themeColor="text1"/>
        </w:rPr>
        <w:t xml:space="preserve">In M. L. Hamilton, S. </w:t>
      </w:r>
      <w:proofErr w:type="spellStart"/>
      <w:r w:rsidRPr="00230FF4">
        <w:rPr>
          <w:rFonts w:ascii="Times" w:hAnsi="Times" w:cs="Helvetica"/>
          <w:color w:val="000000" w:themeColor="text1"/>
        </w:rPr>
        <w:t>Pinnegar</w:t>
      </w:r>
      <w:proofErr w:type="spellEnd"/>
      <w:r w:rsidRPr="00230FF4">
        <w:rPr>
          <w:rFonts w:ascii="Times" w:hAnsi="Times" w:cs="Helvetica"/>
          <w:color w:val="000000" w:themeColor="text1"/>
        </w:rPr>
        <w:t xml:space="preserve">, T. Russell, J. J. Loughran, &amp; V. K. </w:t>
      </w:r>
      <w:proofErr w:type="spellStart"/>
      <w:r w:rsidRPr="00230FF4">
        <w:rPr>
          <w:rFonts w:ascii="Times" w:hAnsi="Times" w:cs="Helvetica"/>
          <w:color w:val="000000" w:themeColor="text1"/>
        </w:rPr>
        <w:t>LaBoskey</w:t>
      </w:r>
      <w:proofErr w:type="spellEnd"/>
      <w:r w:rsidRPr="00230FF4">
        <w:rPr>
          <w:rFonts w:ascii="Times" w:hAnsi="Times" w:cs="Helvetica"/>
          <w:color w:val="000000" w:themeColor="text1"/>
        </w:rPr>
        <w:t>, (Eds.),</w:t>
      </w:r>
      <w:r w:rsidRPr="00230FF4">
        <w:rPr>
          <w:rFonts w:ascii="Times" w:hAnsi="Times"/>
          <w:color w:val="000000" w:themeColor="text1"/>
        </w:rPr>
        <w:t xml:space="preserve"> </w:t>
      </w:r>
      <w:r w:rsidRPr="00230FF4">
        <w:rPr>
          <w:rFonts w:ascii="Times" w:hAnsi="Times"/>
          <w:i/>
          <w:iCs/>
          <w:color w:val="000000" w:themeColor="text1"/>
        </w:rPr>
        <w:t>Reconceptualizing teaching practice: Self-study in teacher education</w:t>
      </w:r>
      <w:r w:rsidRPr="00230FF4">
        <w:rPr>
          <w:rFonts w:ascii="Times" w:hAnsi="Times"/>
          <w:color w:val="000000" w:themeColor="text1"/>
        </w:rPr>
        <w:t>. London: Falmer Press.</w:t>
      </w:r>
    </w:p>
    <w:p w14:paraId="04A627D7" w14:textId="77777777" w:rsidR="007A4133" w:rsidRPr="00230FF4" w:rsidRDefault="007A4133" w:rsidP="005961D1">
      <w:pPr>
        <w:pStyle w:val="EndNoteBibliography"/>
        <w:ind w:left="709" w:hanging="709"/>
        <w:rPr>
          <w:rFonts w:ascii="Times" w:hAnsi="Times" w:cs="Helvetica"/>
          <w:color w:val="000000" w:themeColor="text1"/>
        </w:rPr>
      </w:pPr>
      <w:r w:rsidRPr="00230FF4">
        <w:rPr>
          <w:rFonts w:ascii="Times" w:hAnsi="Times" w:cs="Helvetica"/>
          <w:color w:val="000000" w:themeColor="text1"/>
        </w:rPr>
        <w:lastRenderedPageBreak/>
        <w:t xml:space="preserve">Hamilton, M. L., &amp; </w:t>
      </w:r>
      <w:proofErr w:type="spellStart"/>
      <w:r w:rsidRPr="00230FF4">
        <w:rPr>
          <w:rFonts w:ascii="Times" w:hAnsi="Times" w:cs="Helvetica"/>
          <w:color w:val="000000" w:themeColor="text1"/>
        </w:rPr>
        <w:t>Pinnegar</w:t>
      </w:r>
      <w:proofErr w:type="spellEnd"/>
      <w:r w:rsidRPr="00230FF4">
        <w:rPr>
          <w:rFonts w:ascii="Times" w:hAnsi="Times" w:cs="Helvetica"/>
          <w:color w:val="000000" w:themeColor="text1"/>
        </w:rPr>
        <w:t xml:space="preserve">, S. (2013). A Topography of Collaboration: Methodology, identity and community in self-study of practice research. </w:t>
      </w:r>
      <w:r w:rsidRPr="00230FF4">
        <w:rPr>
          <w:rFonts w:ascii="Times" w:hAnsi="Times" w:cs="Helvetica"/>
          <w:i/>
          <w:iCs/>
          <w:color w:val="000000" w:themeColor="text1"/>
        </w:rPr>
        <w:t>Studying Teacher Education, 9</w:t>
      </w:r>
      <w:r w:rsidRPr="00230FF4">
        <w:rPr>
          <w:rFonts w:ascii="Times" w:hAnsi="Times" w:cs="Helvetica"/>
          <w:color w:val="000000" w:themeColor="text1"/>
        </w:rPr>
        <w:t>(1), 74-89.</w:t>
      </w:r>
    </w:p>
    <w:p w14:paraId="7553069E" w14:textId="77777777" w:rsidR="005961D1" w:rsidRPr="00230FF4" w:rsidRDefault="005961D1" w:rsidP="005961D1">
      <w:pPr>
        <w:pStyle w:val="EndNoteBibliography"/>
        <w:ind w:left="720" w:hanging="720"/>
        <w:rPr>
          <w:rFonts w:ascii="Times" w:hAnsi="Times"/>
          <w:noProof/>
          <w:color w:val="000000" w:themeColor="text1"/>
        </w:rPr>
      </w:pPr>
      <w:r w:rsidRPr="00230FF4">
        <w:rPr>
          <w:rFonts w:ascii="Times" w:hAnsi="Times"/>
          <w:noProof/>
          <w:color w:val="000000" w:themeColor="text1"/>
        </w:rPr>
        <w:t>Hohensee, C</w:t>
      </w:r>
      <w:r w:rsidR="00517ADD" w:rsidRPr="00230FF4">
        <w:rPr>
          <w:rFonts w:ascii="Times" w:hAnsi="Times"/>
          <w:noProof/>
          <w:color w:val="000000" w:themeColor="text1"/>
        </w:rPr>
        <w:t>.</w:t>
      </w:r>
      <w:r w:rsidRPr="00230FF4">
        <w:rPr>
          <w:rFonts w:ascii="Times" w:hAnsi="Times"/>
          <w:noProof/>
          <w:color w:val="000000" w:themeColor="text1"/>
        </w:rPr>
        <w:t>, &amp; Lewis, W</w:t>
      </w:r>
      <w:r w:rsidR="00517ADD" w:rsidRPr="00230FF4">
        <w:rPr>
          <w:rFonts w:ascii="Times" w:hAnsi="Times"/>
          <w:noProof/>
          <w:color w:val="000000" w:themeColor="text1"/>
        </w:rPr>
        <w:t>.</w:t>
      </w:r>
      <w:r w:rsidRPr="00230FF4">
        <w:rPr>
          <w:rFonts w:ascii="Times" w:hAnsi="Times"/>
          <w:noProof/>
          <w:color w:val="000000" w:themeColor="text1"/>
        </w:rPr>
        <w:t xml:space="preserve"> E. (2019). Building Bridges: A Cross-Disciplinary Peer-Coaching Self-Study. </w:t>
      </w:r>
      <w:r w:rsidRPr="00230FF4">
        <w:rPr>
          <w:rFonts w:ascii="Times" w:hAnsi="Times"/>
          <w:i/>
          <w:noProof/>
          <w:color w:val="000000" w:themeColor="text1"/>
        </w:rPr>
        <w:t>Studying Teacher Education, 15</w:t>
      </w:r>
      <w:r w:rsidRPr="00230FF4">
        <w:rPr>
          <w:rFonts w:ascii="Times" w:hAnsi="Times"/>
          <w:noProof/>
          <w:color w:val="000000" w:themeColor="text1"/>
        </w:rPr>
        <w:t>(2), 98-117. doi:10.1080/17425964.2018.1555525</w:t>
      </w:r>
    </w:p>
    <w:p w14:paraId="0D31DF5A"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Hostetler, A., Mills, G., &amp; Hawley, T. (2014). </w:t>
      </w:r>
      <w:r w:rsidRPr="00230FF4">
        <w:rPr>
          <w:rFonts w:ascii="Times" w:hAnsi="Times"/>
          <w:i/>
          <w:noProof/>
          <w:color w:val="000000" w:themeColor="text1"/>
        </w:rPr>
        <w:t>Co-conspirators and critical friends: Teaching and learning action research in an era of rapidly developing technologies.</w:t>
      </w:r>
      <w:r w:rsidRPr="00230FF4">
        <w:rPr>
          <w:rFonts w:ascii="Times" w:hAnsi="Times"/>
          <w:noProof/>
          <w:color w:val="000000" w:themeColor="text1"/>
        </w:rPr>
        <w:t xml:space="preserve"> Paper presented at the Changing practices for changing times: Past, present and future possibilities for self-study research: Proceedings of the 10th International conference on the self-study of teacher education practices.</w:t>
      </w:r>
    </w:p>
    <w:p w14:paraId="4D522E3A" w14:textId="7045DB61"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Jess, M., Atencio, M., &amp; Carse</w:t>
      </w:r>
      <w:r w:rsidR="001A0C2E" w:rsidRPr="00230FF4">
        <w:rPr>
          <w:rFonts w:ascii="Times" w:hAnsi="Times"/>
          <w:noProof/>
          <w:color w:val="000000" w:themeColor="text1"/>
        </w:rPr>
        <w:t>l</w:t>
      </w:r>
      <w:r w:rsidRPr="00230FF4">
        <w:rPr>
          <w:rFonts w:ascii="Times" w:hAnsi="Times"/>
          <w:noProof/>
          <w:color w:val="000000" w:themeColor="text1"/>
        </w:rPr>
        <w:t xml:space="preserve">, N. (2016). The developmental physical education group: An emergent collaborative self-study. In D. Garbett &amp; A. Ovens (Eds.), </w:t>
      </w:r>
      <w:r w:rsidRPr="00230FF4">
        <w:rPr>
          <w:rFonts w:ascii="Times" w:hAnsi="Times"/>
          <w:i/>
          <w:noProof/>
          <w:color w:val="000000" w:themeColor="text1"/>
        </w:rPr>
        <w:t>Enacting self-study as methodology for professional inquiry</w:t>
      </w:r>
      <w:r w:rsidRPr="00230FF4">
        <w:rPr>
          <w:rFonts w:ascii="Times" w:hAnsi="Times"/>
          <w:noProof/>
          <w:color w:val="000000" w:themeColor="text1"/>
        </w:rPr>
        <w:t>. Herfordshire: U.K.: S-STEP.</w:t>
      </w:r>
    </w:p>
    <w:p w14:paraId="64C43931" w14:textId="77777777" w:rsidR="005961D1" w:rsidRPr="00230FF4" w:rsidRDefault="005961D1" w:rsidP="005961D1">
      <w:pPr>
        <w:pStyle w:val="EndNoteBibliography"/>
        <w:ind w:left="720" w:hanging="720"/>
        <w:rPr>
          <w:rFonts w:ascii="Times" w:hAnsi="Times"/>
          <w:noProof/>
          <w:color w:val="000000" w:themeColor="text1"/>
        </w:rPr>
      </w:pPr>
      <w:r w:rsidRPr="00230FF4">
        <w:rPr>
          <w:rFonts w:ascii="Times" w:hAnsi="Times"/>
          <w:noProof/>
          <w:color w:val="000000" w:themeColor="text1"/>
        </w:rPr>
        <w:t>King, F</w:t>
      </w:r>
      <w:r w:rsidR="005A0050" w:rsidRPr="00230FF4">
        <w:rPr>
          <w:rFonts w:ascii="Times" w:hAnsi="Times"/>
          <w:noProof/>
          <w:color w:val="000000" w:themeColor="text1"/>
        </w:rPr>
        <w:t>.</w:t>
      </w:r>
      <w:r w:rsidRPr="00230FF4">
        <w:rPr>
          <w:rFonts w:ascii="Times" w:hAnsi="Times"/>
          <w:noProof/>
          <w:color w:val="000000" w:themeColor="text1"/>
        </w:rPr>
        <w:t>, Logan, A</w:t>
      </w:r>
      <w:r w:rsidR="005A0050" w:rsidRPr="00230FF4">
        <w:rPr>
          <w:rFonts w:ascii="Times" w:hAnsi="Times"/>
          <w:noProof/>
          <w:color w:val="000000" w:themeColor="text1"/>
        </w:rPr>
        <w:t>.</w:t>
      </w:r>
      <w:r w:rsidRPr="00230FF4">
        <w:rPr>
          <w:rFonts w:ascii="Times" w:hAnsi="Times"/>
          <w:noProof/>
          <w:color w:val="000000" w:themeColor="text1"/>
        </w:rPr>
        <w:t xml:space="preserve">, &amp; Lohan, A. (2019). Self-Study Enabling Understanding of the Scholarship of Teaching and Learning: An Exploration of Collaboration among Teacher Educators for Special and Inclusive Education. </w:t>
      </w:r>
      <w:r w:rsidRPr="00230FF4">
        <w:rPr>
          <w:rFonts w:ascii="Times" w:hAnsi="Times"/>
          <w:i/>
          <w:noProof/>
          <w:color w:val="000000" w:themeColor="text1"/>
        </w:rPr>
        <w:t>Studying Teacher Education, 15</w:t>
      </w:r>
      <w:r w:rsidRPr="00230FF4">
        <w:rPr>
          <w:rFonts w:ascii="Times" w:hAnsi="Times"/>
          <w:noProof/>
          <w:color w:val="000000" w:themeColor="text1"/>
        </w:rPr>
        <w:t>(2), 118-138. doi:10.1080/17425964.2019.1587607</w:t>
      </w:r>
    </w:p>
    <w:p w14:paraId="56D2E9A3" w14:textId="77777777" w:rsidR="005961D1" w:rsidRPr="00230FF4" w:rsidRDefault="005961D1" w:rsidP="005961D1">
      <w:pPr>
        <w:pStyle w:val="EndNoteBibliography"/>
        <w:ind w:left="720" w:hanging="720"/>
        <w:rPr>
          <w:rFonts w:ascii="Times" w:hAnsi="Times"/>
          <w:noProof/>
          <w:color w:val="000000" w:themeColor="text1"/>
        </w:rPr>
      </w:pPr>
      <w:r w:rsidRPr="00230FF4">
        <w:rPr>
          <w:rFonts w:ascii="Times" w:hAnsi="Times"/>
          <w:noProof/>
          <w:color w:val="000000" w:themeColor="text1"/>
        </w:rPr>
        <w:t>Kitchen, J</w:t>
      </w:r>
      <w:r w:rsidR="005A0050" w:rsidRPr="00230FF4">
        <w:rPr>
          <w:rFonts w:ascii="Times" w:hAnsi="Times"/>
          <w:noProof/>
          <w:color w:val="000000" w:themeColor="text1"/>
        </w:rPr>
        <w:t>.</w:t>
      </w:r>
      <w:r w:rsidRPr="00230FF4">
        <w:rPr>
          <w:rFonts w:ascii="Times" w:hAnsi="Times"/>
          <w:noProof/>
          <w:color w:val="000000" w:themeColor="text1"/>
        </w:rPr>
        <w:t>, Berry, M</w:t>
      </w:r>
      <w:r w:rsidR="005A0050" w:rsidRPr="00230FF4">
        <w:rPr>
          <w:rFonts w:ascii="Times" w:hAnsi="Times"/>
          <w:noProof/>
          <w:color w:val="000000" w:themeColor="text1"/>
        </w:rPr>
        <w:t>.</w:t>
      </w:r>
      <w:r w:rsidRPr="00230FF4">
        <w:rPr>
          <w:rFonts w:ascii="Times" w:hAnsi="Times"/>
          <w:noProof/>
          <w:color w:val="000000" w:themeColor="text1"/>
        </w:rPr>
        <w:t xml:space="preserve">, &amp; Russell, T. (2019). The Power of Collaboration. </w:t>
      </w:r>
      <w:r w:rsidRPr="00230FF4">
        <w:rPr>
          <w:rFonts w:ascii="Times" w:hAnsi="Times"/>
          <w:i/>
          <w:noProof/>
          <w:color w:val="000000" w:themeColor="text1"/>
        </w:rPr>
        <w:t>Studying Teacher Education, 15</w:t>
      </w:r>
      <w:r w:rsidRPr="00230FF4">
        <w:rPr>
          <w:rFonts w:ascii="Times" w:hAnsi="Times"/>
          <w:noProof/>
          <w:color w:val="000000" w:themeColor="text1"/>
        </w:rPr>
        <w:t>(2), 93-97. doi:10.1080/17425964.2019.1628560</w:t>
      </w:r>
    </w:p>
    <w:p w14:paraId="7459EE13" w14:textId="77777777" w:rsidR="007A4133" w:rsidRPr="00230FF4" w:rsidRDefault="007A4133" w:rsidP="005961D1">
      <w:pPr>
        <w:pStyle w:val="EndNoteBibliography"/>
        <w:ind w:left="709" w:hanging="709"/>
        <w:rPr>
          <w:rFonts w:ascii="Times" w:hAnsi="Times" w:cs="Helvetica"/>
          <w:color w:val="000000" w:themeColor="text1"/>
        </w:rPr>
      </w:pPr>
      <w:proofErr w:type="spellStart"/>
      <w:r w:rsidRPr="00230FF4">
        <w:rPr>
          <w:rFonts w:ascii="Times" w:hAnsi="Times" w:cs="Helvetica"/>
          <w:color w:val="000000" w:themeColor="text1"/>
        </w:rPr>
        <w:t>LaBoskey</w:t>
      </w:r>
      <w:proofErr w:type="spellEnd"/>
      <w:r w:rsidRPr="00230FF4">
        <w:rPr>
          <w:rFonts w:ascii="Times" w:hAnsi="Times" w:cs="Helvetica"/>
          <w:color w:val="000000" w:themeColor="text1"/>
        </w:rPr>
        <w:t xml:space="preserve">, V. K. (2007). The methodology of self-study and Its theoretical underpinnings. In J. J. Loughran, M. L. Hamilton, V. K. </w:t>
      </w:r>
      <w:proofErr w:type="spellStart"/>
      <w:r w:rsidRPr="00230FF4">
        <w:rPr>
          <w:rFonts w:ascii="Times" w:hAnsi="Times" w:cs="Helvetica"/>
          <w:color w:val="000000" w:themeColor="text1"/>
        </w:rPr>
        <w:t>LaBoskey</w:t>
      </w:r>
      <w:proofErr w:type="spellEnd"/>
      <w:r w:rsidRPr="00230FF4">
        <w:rPr>
          <w:rFonts w:ascii="Times" w:hAnsi="Times" w:cs="Helvetica"/>
          <w:color w:val="000000" w:themeColor="text1"/>
        </w:rPr>
        <w:t xml:space="preserve">, &amp; T. Russell (Eds.), </w:t>
      </w:r>
      <w:r w:rsidRPr="00230FF4">
        <w:rPr>
          <w:rFonts w:ascii="Times" w:hAnsi="Times" w:cs="Helvetica"/>
          <w:i/>
          <w:iCs/>
          <w:color w:val="000000" w:themeColor="text1"/>
        </w:rPr>
        <w:t>International Handbook of Self-Study of Teaching and Teacher Education Practices</w:t>
      </w:r>
      <w:r w:rsidRPr="00230FF4">
        <w:rPr>
          <w:rFonts w:ascii="Times" w:hAnsi="Times" w:cs="Helvetica"/>
          <w:color w:val="000000" w:themeColor="text1"/>
        </w:rPr>
        <w:t xml:space="preserve"> (pp. 817-869). Dordrecht: Springer.</w:t>
      </w:r>
    </w:p>
    <w:p w14:paraId="390F4344" w14:textId="77777777" w:rsidR="007A4133" w:rsidRPr="00230FF4" w:rsidRDefault="007A4133" w:rsidP="005961D1">
      <w:pPr>
        <w:pStyle w:val="EndNoteBibliography"/>
        <w:ind w:left="709" w:hanging="709"/>
        <w:rPr>
          <w:rFonts w:ascii="Times" w:hAnsi="Times" w:cs="Helvetica"/>
          <w:color w:val="000000" w:themeColor="text1"/>
        </w:rPr>
      </w:pPr>
      <w:r w:rsidRPr="00230FF4">
        <w:rPr>
          <w:rFonts w:ascii="Times" w:hAnsi="Times" w:cs="Helvetica"/>
          <w:color w:val="000000" w:themeColor="text1"/>
        </w:rPr>
        <w:t xml:space="preserve">Lomax, P. (1991). </w:t>
      </w:r>
      <w:r w:rsidRPr="00230FF4">
        <w:rPr>
          <w:rFonts w:ascii="Times" w:hAnsi="Times" w:cs="Helvetica"/>
          <w:i/>
          <w:iCs/>
          <w:color w:val="000000" w:themeColor="text1"/>
        </w:rPr>
        <w:t xml:space="preserve">Managing better schools and </w:t>
      </w:r>
      <w:r w:rsidR="006946DF" w:rsidRPr="00230FF4">
        <w:rPr>
          <w:rFonts w:ascii="Times" w:hAnsi="Times" w:cs="Helvetica"/>
          <w:i/>
          <w:iCs/>
          <w:color w:val="000000" w:themeColor="text1"/>
        </w:rPr>
        <w:t>colleges</w:t>
      </w:r>
      <w:r w:rsidRPr="00230FF4">
        <w:rPr>
          <w:rFonts w:ascii="Times" w:hAnsi="Times" w:cs="Helvetica"/>
          <w:i/>
          <w:iCs/>
          <w:color w:val="000000" w:themeColor="text1"/>
        </w:rPr>
        <w:t>: The action research way</w:t>
      </w:r>
      <w:r w:rsidRPr="00230FF4">
        <w:rPr>
          <w:rFonts w:ascii="Times" w:hAnsi="Times" w:cs="Helvetica"/>
          <w:color w:val="000000" w:themeColor="text1"/>
        </w:rPr>
        <w:t xml:space="preserve">. Bristol, United Kingdom: </w:t>
      </w:r>
      <w:proofErr w:type="spellStart"/>
      <w:r w:rsidRPr="00230FF4">
        <w:rPr>
          <w:rFonts w:ascii="Times" w:hAnsi="Times" w:cs="Helvetica"/>
          <w:color w:val="000000" w:themeColor="text1"/>
        </w:rPr>
        <w:t>Longdunn</w:t>
      </w:r>
      <w:proofErr w:type="spellEnd"/>
      <w:r w:rsidRPr="00230FF4">
        <w:rPr>
          <w:rFonts w:ascii="Times" w:hAnsi="Times" w:cs="Helvetica"/>
          <w:color w:val="000000" w:themeColor="text1"/>
        </w:rPr>
        <w:t xml:space="preserve"> Press.</w:t>
      </w:r>
    </w:p>
    <w:p w14:paraId="199464FE" w14:textId="77777777" w:rsidR="007A4133" w:rsidRPr="00230FF4" w:rsidRDefault="007A4133" w:rsidP="005961D1">
      <w:pPr>
        <w:pStyle w:val="EndNoteBibliography"/>
        <w:ind w:left="709" w:hanging="709"/>
        <w:rPr>
          <w:rFonts w:ascii="Times" w:hAnsi="Times" w:cs="Helvetica"/>
          <w:color w:val="000000" w:themeColor="text1"/>
        </w:rPr>
      </w:pPr>
      <w:r w:rsidRPr="00230FF4">
        <w:rPr>
          <w:rFonts w:ascii="Times" w:hAnsi="Times" w:cs="Helvetica"/>
          <w:color w:val="000000" w:themeColor="text1"/>
        </w:rPr>
        <w:t xml:space="preserve">Loughran, J. J. (2007). Learning through self-study: The influence of purpose, participants and context. In J. J. Loughran, M. L. Hamilton, V. K. </w:t>
      </w:r>
      <w:proofErr w:type="spellStart"/>
      <w:r w:rsidRPr="00230FF4">
        <w:rPr>
          <w:rFonts w:ascii="Times" w:hAnsi="Times" w:cs="Helvetica"/>
          <w:color w:val="000000" w:themeColor="text1"/>
        </w:rPr>
        <w:t>LaBoskey</w:t>
      </w:r>
      <w:proofErr w:type="spellEnd"/>
      <w:r w:rsidRPr="00230FF4">
        <w:rPr>
          <w:rFonts w:ascii="Times" w:hAnsi="Times" w:cs="Helvetica"/>
          <w:color w:val="000000" w:themeColor="text1"/>
        </w:rPr>
        <w:t xml:space="preserve">, &amp; T. Russell (Eds.), </w:t>
      </w:r>
      <w:r w:rsidRPr="00230FF4">
        <w:rPr>
          <w:rFonts w:ascii="Times" w:hAnsi="Times" w:cs="Helvetica"/>
          <w:i/>
          <w:iCs/>
          <w:color w:val="000000" w:themeColor="text1"/>
        </w:rPr>
        <w:t>International Handbook of Self-Study of Teaching and Teacher Education Practices</w:t>
      </w:r>
      <w:r w:rsidRPr="00230FF4">
        <w:rPr>
          <w:rFonts w:ascii="Times" w:hAnsi="Times" w:cs="Helvetica"/>
          <w:color w:val="000000" w:themeColor="text1"/>
        </w:rPr>
        <w:t xml:space="preserve"> (pp. 151-192). Dordrecht: Springer.</w:t>
      </w:r>
    </w:p>
    <w:p w14:paraId="6CF31D37"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Louie, B. Y., Drevdahl, D. J., Purdy, J. M., &amp; Stackman, R. W. (2003). Advancing the Scholarship of Teaching through Collaborative Self-Study. </w:t>
      </w:r>
      <w:r w:rsidRPr="00230FF4">
        <w:rPr>
          <w:rFonts w:ascii="Times" w:hAnsi="Times"/>
          <w:i/>
          <w:noProof/>
          <w:color w:val="000000" w:themeColor="text1"/>
        </w:rPr>
        <w:t>The Journal of Higher Education, 74</w:t>
      </w:r>
      <w:r w:rsidRPr="00230FF4">
        <w:rPr>
          <w:rFonts w:ascii="Times" w:hAnsi="Times"/>
          <w:noProof/>
          <w:color w:val="000000" w:themeColor="text1"/>
        </w:rPr>
        <w:t>(2), 150-171. doi:10.1080/00221546.2003.11777194</w:t>
      </w:r>
    </w:p>
    <w:p w14:paraId="45B4C8FB" w14:textId="77777777" w:rsidR="005961D1" w:rsidRPr="00230FF4" w:rsidRDefault="005961D1" w:rsidP="005961D1">
      <w:pPr>
        <w:pStyle w:val="EndNoteBibliography"/>
        <w:ind w:left="720" w:hanging="720"/>
        <w:rPr>
          <w:rFonts w:ascii="Times" w:hAnsi="Times"/>
          <w:noProof/>
          <w:color w:val="000000" w:themeColor="text1"/>
        </w:rPr>
      </w:pPr>
      <w:r w:rsidRPr="00230FF4">
        <w:rPr>
          <w:rFonts w:ascii="Times" w:hAnsi="Times"/>
          <w:noProof/>
          <w:color w:val="000000" w:themeColor="text1"/>
        </w:rPr>
        <w:t>Lunenberg, M</w:t>
      </w:r>
      <w:r w:rsidR="005A0050" w:rsidRPr="00230FF4">
        <w:rPr>
          <w:rFonts w:ascii="Times" w:hAnsi="Times"/>
          <w:noProof/>
          <w:color w:val="000000" w:themeColor="text1"/>
        </w:rPr>
        <w:t>.</w:t>
      </w:r>
      <w:r w:rsidRPr="00230FF4">
        <w:rPr>
          <w:rFonts w:ascii="Times" w:hAnsi="Times"/>
          <w:noProof/>
          <w:color w:val="000000" w:themeColor="text1"/>
        </w:rPr>
        <w:t>, Korthagen, F</w:t>
      </w:r>
      <w:r w:rsidR="005A0050" w:rsidRPr="00230FF4">
        <w:rPr>
          <w:rFonts w:ascii="Times" w:hAnsi="Times"/>
          <w:noProof/>
          <w:color w:val="000000" w:themeColor="text1"/>
        </w:rPr>
        <w:t>.</w:t>
      </w:r>
      <w:r w:rsidRPr="00230FF4">
        <w:rPr>
          <w:rFonts w:ascii="Times" w:hAnsi="Times"/>
          <w:noProof/>
          <w:color w:val="000000" w:themeColor="text1"/>
        </w:rPr>
        <w:t xml:space="preserve">, &amp; Zwart, R. (2011). Self-Study Research and the Development of Teacher Educators' Professional Identities. </w:t>
      </w:r>
      <w:r w:rsidRPr="00230FF4">
        <w:rPr>
          <w:rFonts w:ascii="Times" w:hAnsi="Times"/>
          <w:i/>
          <w:noProof/>
          <w:color w:val="000000" w:themeColor="text1"/>
        </w:rPr>
        <w:t>European Educational Research Journal, 10</w:t>
      </w:r>
      <w:r w:rsidRPr="00230FF4">
        <w:rPr>
          <w:rFonts w:ascii="Times" w:hAnsi="Times"/>
          <w:noProof/>
          <w:color w:val="000000" w:themeColor="text1"/>
        </w:rPr>
        <w:t>(3), 407-420. doi:10.2304/eerj.2011.10.3.407</w:t>
      </w:r>
    </w:p>
    <w:p w14:paraId="438F24B8"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Marx, K. (1904). </w:t>
      </w:r>
      <w:r w:rsidRPr="00230FF4">
        <w:rPr>
          <w:rFonts w:ascii="Times" w:hAnsi="Times"/>
          <w:i/>
          <w:noProof/>
          <w:color w:val="000000" w:themeColor="text1"/>
        </w:rPr>
        <w:t>A contribution to the critique of political economy</w:t>
      </w:r>
      <w:r w:rsidRPr="00230FF4">
        <w:rPr>
          <w:rFonts w:ascii="Times" w:hAnsi="Times"/>
          <w:noProof/>
          <w:color w:val="000000" w:themeColor="text1"/>
        </w:rPr>
        <w:t>. Chicago: Kerr.</w:t>
      </w:r>
    </w:p>
    <w:p w14:paraId="65807105" w14:textId="77777777" w:rsidR="007A4133" w:rsidRPr="00230FF4" w:rsidRDefault="007A4133" w:rsidP="005961D1">
      <w:pPr>
        <w:rPr>
          <w:rFonts w:ascii="Times" w:hAnsi="Times"/>
          <w:noProof/>
          <w:color w:val="000000" w:themeColor="text1"/>
        </w:rPr>
      </w:pPr>
      <w:r w:rsidRPr="00230FF4">
        <w:rPr>
          <w:rFonts w:ascii="Times" w:hAnsi="Times"/>
          <w:color w:val="000000" w:themeColor="text1"/>
        </w:rPr>
        <w:t xml:space="preserve">Patton, M.Q. (2002) Qualitative Research &amp; Evaluation Methods, 3rd </w:t>
      </w:r>
      <w:r w:rsidR="005A0050" w:rsidRPr="00230FF4">
        <w:rPr>
          <w:rFonts w:ascii="Times" w:hAnsi="Times"/>
          <w:color w:val="000000" w:themeColor="text1"/>
        </w:rPr>
        <w:t>E</w:t>
      </w:r>
      <w:r w:rsidRPr="00230FF4">
        <w:rPr>
          <w:rFonts w:ascii="Times" w:hAnsi="Times"/>
          <w:color w:val="000000" w:themeColor="text1"/>
        </w:rPr>
        <w:t>d</w:t>
      </w:r>
      <w:r w:rsidR="00306EC0" w:rsidRPr="00230FF4">
        <w:rPr>
          <w:rFonts w:ascii="Times" w:hAnsi="Times"/>
          <w:color w:val="000000" w:themeColor="text1"/>
        </w:rPr>
        <w:t>itio</w:t>
      </w:r>
      <w:r w:rsidRPr="00230FF4">
        <w:rPr>
          <w:rFonts w:ascii="Times" w:hAnsi="Times"/>
          <w:color w:val="000000" w:themeColor="text1"/>
        </w:rPr>
        <w:t>n. London: Sage</w:t>
      </w:r>
    </w:p>
    <w:p w14:paraId="0B7CC647" w14:textId="36DFABA4" w:rsidR="007A4133" w:rsidRPr="00230FF4" w:rsidRDefault="007A4133" w:rsidP="005961D1">
      <w:pPr>
        <w:pStyle w:val="EndNoteBibliography"/>
        <w:ind w:left="709" w:hanging="709"/>
        <w:rPr>
          <w:rFonts w:ascii="Times" w:hAnsi="Times" w:cs="Tahoma"/>
          <w:color w:val="000000" w:themeColor="text1"/>
        </w:rPr>
      </w:pPr>
      <w:proofErr w:type="spellStart"/>
      <w:r w:rsidRPr="00230FF4">
        <w:rPr>
          <w:rFonts w:ascii="Times" w:hAnsi="Times"/>
          <w:color w:val="000000" w:themeColor="text1"/>
        </w:rPr>
        <w:t>Pithouse</w:t>
      </w:r>
      <w:proofErr w:type="spellEnd"/>
      <w:r w:rsidRPr="00230FF4">
        <w:rPr>
          <w:rFonts w:ascii="Times" w:hAnsi="Times"/>
          <w:color w:val="000000" w:themeColor="text1"/>
        </w:rPr>
        <w:t xml:space="preserve">-Morgan, K., </w:t>
      </w:r>
      <w:proofErr w:type="spellStart"/>
      <w:r w:rsidRPr="00230FF4">
        <w:rPr>
          <w:rFonts w:ascii="Times" w:hAnsi="Times"/>
          <w:color w:val="000000" w:themeColor="text1"/>
        </w:rPr>
        <w:t>Coia</w:t>
      </w:r>
      <w:proofErr w:type="spellEnd"/>
      <w:r w:rsidRPr="00230FF4">
        <w:rPr>
          <w:rFonts w:ascii="Times" w:hAnsi="Times"/>
          <w:color w:val="000000" w:themeColor="text1"/>
        </w:rPr>
        <w:t>, L., Taylor, M., &amp; Samaras, A. P. (2016).</w:t>
      </w:r>
      <w:r w:rsidRPr="00230FF4">
        <w:rPr>
          <w:rFonts w:ascii="Times" w:hAnsi="Times" w:cs="Tahoma"/>
          <w:color w:val="000000" w:themeColor="text1"/>
        </w:rPr>
        <w:t xml:space="preserve"> Polyvocal research jamming: A quartet enacting methodological inventiveness in self-study. In D. Garbett, &amp; A. Ovens. (Eds.). </w:t>
      </w:r>
      <w:r w:rsidRPr="00230FF4">
        <w:rPr>
          <w:rFonts w:ascii="Times" w:hAnsi="Times" w:cs="Tahoma"/>
          <w:i/>
          <w:color w:val="000000" w:themeColor="text1"/>
        </w:rPr>
        <w:t xml:space="preserve">Enacting self-study as methodology for professional inquiry. </w:t>
      </w:r>
      <w:r w:rsidRPr="00230FF4">
        <w:rPr>
          <w:rFonts w:ascii="Times" w:hAnsi="Times" w:cs="Tahoma"/>
          <w:color w:val="000000" w:themeColor="text1"/>
        </w:rPr>
        <w:t>27-36.</w:t>
      </w:r>
    </w:p>
    <w:p w14:paraId="2B40B54E" w14:textId="77777777" w:rsidR="002751C6" w:rsidRPr="00230FF4" w:rsidRDefault="002751C6" w:rsidP="002751C6">
      <w:pPr>
        <w:ind w:left="709" w:hanging="709"/>
        <w:rPr>
          <w:rFonts w:ascii="Times" w:hAnsi="Times"/>
          <w:color w:val="000000" w:themeColor="text1"/>
        </w:rPr>
      </w:pPr>
      <w:r w:rsidRPr="00230FF4">
        <w:rPr>
          <w:rFonts w:ascii="Times" w:hAnsi="Times"/>
          <w:color w:val="000000" w:themeColor="text1"/>
        </w:rPr>
        <w:t xml:space="preserve">Raphael, J. (2015). </w:t>
      </w:r>
      <w:proofErr w:type="gramStart"/>
      <w:r w:rsidRPr="00230FF4">
        <w:rPr>
          <w:rFonts w:ascii="Times" w:hAnsi="Times"/>
          <w:color w:val="000000" w:themeColor="text1"/>
        </w:rPr>
        <w:t>Drama,</w:t>
      </w:r>
      <w:proofErr w:type="gramEnd"/>
      <w:r w:rsidRPr="00230FF4">
        <w:rPr>
          <w:rFonts w:ascii="Times" w:hAnsi="Times"/>
          <w:color w:val="000000" w:themeColor="text1"/>
        </w:rPr>
        <w:t xml:space="preserve"> Hope and Imagination in Education for Sustainability. In S. </w:t>
      </w:r>
      <w:proofErr w:type="spellStart"/>
      <w:r w:rsidRPr="00230FF4">
        <w:rPr>
          <w:rFonts w:ascii="Times" w:hAnsi="Times"/>
          <w:color w:val="000000" w:themeColor="text1"/>
        </w:rPr>
        <w:t>Schonman</w:t>
      </w:r>
      <w:proofErr w:type="spellEnd"/>
      <w:r w:rsidRPr="00230FF4">
        <w:rPr>
          <w:rFonts w:ascii="Times" w:hAnsi="Times"/>
          <w:color w:val="000000" w:themeColor="text1"/>
        </w:rPr>
        <w:t xml:space="preserve"> (Ed.) International Handbook of Arts in Education; Wisdom of the Many. (Vol. 3). Maastricht; New York: </w:t>
      </w:r>
      <w:proofErr w:type="spellStart"/>
      <w:r w:rsidRPr="00230FF4">
        <w:rPr>
          <w:rFonts w:ascii="Times" w:hAnsi="Times"/>
          <w:color w:val="000000" w:themeColor="text1"/>
        </w:rPr>
        <w:t>Waxmann</w:t>
      </w:r>
      <w:proofErr w:type="spellEnd"/>
      <w:r w:rsidRPr="00230FF4">
        <w:rPr>
          <w:rFonts w:ascii="Times" w:hAnsi="Times"/>
          <w:color w:val="000000" w:themeColor="text1"/>
        </w:rPr>
        <w:t>.</w:t>
      </w:r>
    </w:p>
    <w:p w14:paraId="3DC881ED" w14:textId="5AF1F129" w:rsidR="002751C6" w:rsidRPr="00230FF4" w:rsidRDefault="002751C6" w:rsidP="002751C6">
      <w:pPr>
        <w:pStyle w:val="EndNoteBibliography"/>
        <w:ind w:left="709" w:hanging="709"/>
        <w:rPr>
          <w:rFonts w:ascii="Times" w:hAnsi="Times" w:cs="Tahoma"/>
          <w:color w:val="000000" w:themeColor="text1"/>
        </w:rPr>
      </w:pPr>
      <w:r w:rsidRPr="00230FF4">
        <w:rPr>
          <w:rFonts w:ascii="Times" w:hAnsi="Times" w:cs="Tahoma"/>
          <w:color w:val="000000" w:themeColor="text1"/>
        </w:rPr>
        <w:lastRenderedPageBreak/>
        <w:t xml:space="preserve">Raphael, J., Hannigan, S., &amp; White, P. (2016). Drawing out understandings of collaborative self-study in teacher education. In D. Garbett, &amp; A. Ovens. (Eds.). </w:t>
      </w:r>
      <w:r w:rsidRPr="00230FF4">
        <w:rPr>
          <w:rFonts w:ascii="Times" w:hAnsi="Times" w:cs="Tahoma"/>
          <w:i/>
          <w:color w:val="000000" w:themeColor="text1"/>
        </w:rPr>
        <w:t xml:space="preserve">Enacting self-study as methodology for professional inquiry. </w:t>
      </w:r>
      <w:r w:rsidRPr="00230FF4">
        <w:rPr>
          <w:rFonts w:ascii="Times" w:hAnsi="Times" w:cs="Tahoma"/>
          <w:color w:val="000000" w:themeColor="text1"/>
        </w:rPr>
        <w:t>109-118.</w:t>
      </w:r>
    </w:p>
    <w:p w14:paraId="4CCF5621" w14:textId="77777777" w:rsidR="007A4133" w:rsidRPr="00230FF4" w:rsidRDefault="007A4133" w:rsidP="005961D1">
      <w:pPr>
        <w:ind w:left="709" w:hanging="709"/>
        <w:rPr>
          <w:rFonts w:ascii="Times" w:hAnsi="Times"/>
          <w:color w:val="000000" w:themeColor="text1"/>
        </w:rPr>
      </w:pPr>
      <w:r w:rsidRPr="00230FF4">
        <w:rPr>
          <w:rFonts w:ascii="Times" w:hAnsi="Times"/>
          <w:color w:val="000000" w:themeColor="text1"/>
        </w:rPr>
        <w:t xml:space="preserve">Russell, T. (2010). Self-study by teacher educators. </w:t>
      </w:r>
      <w:r w:rsidRPr="00230FF4">
        <w:rPr>
          <w:rFonts w:ascii="Times" w:hAnsi="Times"/>
          <w:i/>
          <w:color w:val="000000" w:themeColor="text1"/>
        </w:rPr>
        <w:t xml:space="preserve">International </w:t>
      </w:r>
      <w:r w:rsidR="006946DF" w:rsidRPr="00230FF4">
        <w:rPr>
          <w:rFonts w:ascii="Times" w:hAnsi="Times"/>
          <w:i/>
          <w:color w:val="000000" w:themeColor="text1"/>
        </w:rPr>
        <w:t>encyclopedia</w:t>
      </w:r>
      <w:r w:rsidRPr="00230FF4">
        <w:rPr>
          <w:rFonts w:ascii="Times" w:hAnsi="Times"/>
          <w:i/>
          <w:color w:val="000000" w:themeColor="text1"/>
        </w:rPr>
        <w:t xml:space="preserve"> of education, 3</w:t>
      </w:r>
      <w:r w:rsidRPr="00230FF4">
        <w:rPr>
          <w:rFonts w:ascii="Times" w:hAnsi="Times"/>
          <w:color w:val="000000" w:themeColor="text1"/>
        </w:rPr>
        <w:t>, 689-694.</w:t>
      </w:r>
    </w:p>
    <w:p w14:paraId="4927FCA4" w14:textId="77777777" w:rsidR="007A4133" w:rsidRPr="00230FF4" w:rsidRDefault="007A4133" w:rsidP="005961D1">
      <w:pPr>
        <w:ind w:left="709" w:hanging="709"/>
        <w:rPr>
          <w:rFonts w:ascii="Times" w:hAnsi="Times"/>
          <w:color w:val="000000" w:themeColor="text1"/>
        </w:rPr>
      </w:pPr>
      <w:r w:rsidRPr="00230FF4">
        <w:rPr>
          <w:rFonts w:ascii="Times" w:hAnsi="Times"/>
          <w:color w:val="000000" w:themeColor="text1"/>
        </w:rPr>
        <w:t xml:space="preserve">Samaras, A. P. (2011). </w:t>
      </w:r>
      <w:r w:rsidRPr="00230FF4">
        <w:rPr>
          <w:rFonts w:ascii="Times" w:hAnsi="Times"/>
          <w:i/>
          <w:iCs/>
          <w:color w:val="000000" w:themeColor="text1"/>
        </w:rPr>
        <w:t>Self-study teacher research: Improving your practice through collaborative inquiry</w:t>
      </w:r>
      <w:r w:rsidRPr="00230FF4">
        <w:rPr>
          <w:rFonts w:ascii="Times" w:hAnsi="Times"/>
          <w:color w:val="000000" w:themeColor="text1"/>
        </w:rPr>
        <w:t>. Los Angeles: Sage Publications Inc.</w:t>
      </w:r>
    </w:p>
    <w:p w14:paraId="1E13F274"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Sandretto, S. (2009). Theoretical and Methodological Tensions in a Poststructural, Collaborative Self-Study Research Project. </w:t>
      </w:r>
      <w:r w:rsidRPr="00230FF4">
        <w:rPr>
          <w:rFonts w:ascii="Times" w:hAnsi="Times"/>
          <w:i/>
          <w:noProof/>
          <w:color w:val="000000" w:themeColor="text1"/>
        </w:rPr>
        <w:t>Studying Teacher Education, 5</w:t>
      </w:r>
      <w:r w:rsidRPr="00230FF4">
        <w:rPr>
          <w:rFonts w:ascii="Times" w:hAnsi="Times"/>
          <w:noProof/>
          <w:color w:val="000000" w:themeColor="text1"/>
        </w:rPr>
        <w:t>(1), 89-101. doi:10.1080/17425960902830476</w:t>
      </w:r>
    </w:p>
    <w:p w14:paraId="7E48FB91" w14:textId="77777777" w:rsidR="005961D1" w:rsidRPr="00230FF4" w:rsidRDefault="005961D1" w:rsidP="005961D1">
      <w:pPr>
        <w:pStyle w:val="EndNoteBibliography"/>
        <w:ind w:left="720" w:hanging="720"/>
        <w:rPr>
          <w:rFonts w:ascii="Times" w:hAnsi="Times"/>
          <w:noProof/>
          <w:color w:val="000000" w:themeColor="text1"/>
        </w:rPr>
      </w:pPr>
      <w:r w:rsidRPr="00230FF4">
        <w:rPr>
          <w:rFonts w:ascii="Times" w:hAnsi="Times"/>
          <w:noProof/>
          <w:color w:val="000000" w:themeColor="text1"/>
        </w:rPr>
        <w:t xml:space="preserve">Soliman, I. (2001). Collaboration and the Negotiation of Power. </w:t>
      </w:r>
      <w:r w:rsidRPr="00230FF4">
        <w:rPr>
          <w:rFonts w:ascii="Times" w:hAnsi="Times"/>
          <w:i/>
          <w:noProof/>
          <w:color w:val="000000" w:themeColor="text1"/>
        </w:rPr>
        <w:t>Asia-Pacific Journal of Teacher Education, 29</w:t>
      </w:r>
      <w:r w:rsidRPr="00230FF4">
        <w:rPr>
          <w:rFonts w:ascii="Times" w:hAnsi="Times"/>
          <w:noProof/>
          <w:color w:val="000000" w:themeColor="text1"/>
        </w:rPr>
        <w:t>(3), 219-234. doi:10.1080/13598660120091838</w:t>
      </w:r>
    </w:p>
    <w:p w14:paraId="50E7E90E" w14:textId="77777777" w:rsidR="007A4133" w:rsidRPr="00230FF4" w:rsidRDefault="007A4133" w:rsidP="005961D1">
      <w:pPr>
        <w:autoSpaceDE w:val="0"/>
        <w:autoSpaceDN w:val="0"/>
        <w:adjustRightInd w:val="0"/>
        <w:ind w:left="709" w:right="-1" w:hanging="709"/>
        <w:rPr>
          <w:rFonts w:ascii="Times" w:hAnsi="Times" w:cs="Arial"/>
          <w:color w:val="000000" w:themeColor="text1"/>
        </w:rPr>
      </w:pPr>
      <w:r w:rsidRPr="00230FF4">
        <w:rPr>
          <w:rFonts w:ascii="Times" w:hAnsi="Times" w:cs="Helvetica"/>
          <w:color w:val="000000" w:themeColor="text1"/>
        </w:rPr>
        <w:t xml:space="preserve">Spillane, J. P. (2013). </w:t>
      </w:r>
      <w:r w:rsidRPr="00230FF4">
        <w:rPr>
          <w:rFonts w:ascii="Times" w:hAnsi="Times" w:cs="Helvetica"/>
          <w:i/>
          <w:iCs/>
          <w:color w:val="000000" w:themeColor="text1"/>
        </w:rPr>
        <w:t>Distributed leadership</w:t>
      </w:r>
      <w:r w:rsidRPr="00230FF4">
        <w:rPr>
          <w:rFonts w:ascii="Times" w:hAnsi="Times" w:cs="Helvetica"/>
          <w:color w:val="000000" w:themeColor="text1"/>
        </w:rPr>
        <w:t>. San Francisco, CA: Jossey-Bass.</w:t>
      </w:r>
    </w:p>
    <w:p w14:paraId="6BE48FD5" w14:textId="77777777" w:rsidR="007A4133" w:rsidRPr="00230FF4" w:rsidRDefault="007A4133" w:rsidP="005961D1">
      <w:pPr>
        <w:autoSpaceDE w:val="0"/>
        <w:autoSpaceDN w:val="0"/>
        <w:adjustRightInd w:val="0"/>
        <w:ind w:left="709" w:right="-1" w:hanging="709"/>
        <w:rPr>
          <w:rFonts w:ascii="Times" w:hAnsi="Times" w:cs="Helvetica"/>
          <w:color w:val="000000" w:themeColor="text1"/>
        </w:rPr>
      </w:pPr>
      <w:r w:rsidRPr="00230FF4">
        <w:rPr>
          <w:rFonts w:ascii="Times" w:hAnsi="Times" w:cs="Helvetica"/>
          <w:color w:val="000000" w:themeColor="text1"/>
        </w:rPr>
        <w:t xml:space="preserve">Star, S. L., &amp; </w:t>
      </w:r>
      <w:proofErr w:type="spellStart"/>
      <w:r w:rsidRPr="00230FF4">
        <w:rPr>
          <w:rFonts w:ascii="Times" w:hAnsi="Times" w:cs="Helvetica"/>
          <w:color w:val="000000" w:themeColor="text1"/>
        </w:rPr>
        <w:t>Griesemer</w:t>
      </w:r>
      <w:proofErr w:type="spellEnd"/>
      <w:r w:rsidRPr="00230FF4">
        <w:rPr>
          <w:rFonts w:ascii="Times" w:hAnsi="Times" w:cs="Helvetica"/>
          <w:color w:val="000000" w:themeColor="text1"/>
        </w:rPr>
        <w:t xml:space="preserve">, J. R. (1989). Institutional ecology, translations' and boundary objects: Amateurs and professionals in Berkeley's Museum of Vertebrate Zoology, 1907-39. </w:t>
      </w:r>
      <w:r w:rsidRPr="00230FF4">
        <w:rPr>
          <w:rFonts w:ascii="Times" w:hAnsi="Times" w:cs="Helvetica"/>
          <w:i/>
          <w:iCs/>
          <w:color w:val="000000" w:themeColor="text1"/>
        </w:rPr>
        <w:t>Social Studies of Science, 19</w:t>
      </w:r>
      <w:r w:rsidRPr="00230FF4">
        <w:rPr>
          <w:rFonts w:ascii="Times" w:hAnsi="Times" w:cs="Helvetica"/>
          <w:color w:val="000000" w:themeColor="text1"/>
        </w:rPr>
        <w:t>(3), 387-420.</w:t>
      </w:r>
    </w:p>
    <w:p w14:paraId="459822EA" w14:textId="77777777" w:rsidR="007A4133" w:rsidRPr="00230FF4" w:rsidRDefault="007A4133" w:rsidP="005961D1">
      <w:pPr>
        <w:pStyle w:val="Caption"/>
        <w:spacing w:after="0"/>
        <w:ind w:left="709" w:hanging="709"/>
        <w:rPr>
          <w:rFonts w:ascii="Times" w:hAnsi="Times"/>
          <w:b w:val="0"/>
          <w:color w:val="000000" w:themeColor="text1"/>
          <w:sz w:val="24"/>
          <w:szCs w:val="24"/>
          <w:lang w:eastAsia="en-US"/>
        </w:rPr>
      </w:pPr>
      <w:r w:rsidRPr="00230FF4">
        <w:rPr>
          <w:rFonts w:ascii="Times" w:hAnsi="Times"/>
          <w:b w:val="0"/>
          <w:color w:val="000000" w:themeColor="text1"/>
          <w:sz w:val="24"/>
          <w:szCs w:val="24"/>
          <w:lang w:eastAsia="en-US"/>
        </w:rPr>
        <w:t>T</w:t>
      </w:r>
      <w:r w:rsidR="005A0050" w:rsidRPr="00230FF4">
        <w:rPr>
          <w:rFonts w:ascii="Times" w:hAnsi="Times"/>
          <w:b w:val="0"/>
          <w:color w:val="000000" w:themeColor="text1"/>
          <w:sz w:val="24"/>
          <w:szCs w:val="24"/>
          <w:lang w:eastAsia="en-US"/>
        </w:rPr>
        <w:t>E</w:t>
      </w:r>
      <w:r w:rsidRPr="00230FF4">
        <w:rPr>
          <w:rFonts w:ascii="Times" w:hAnsi="Times"/>
          <w:b w:val="0"/>
          <w:color w:val="000000" w:themeColor="text1"/>
          <w:sz w:val="24"/>
          <w:szCs w:val="24"/>
          <w:lang w:eastAsia="en-US"/>
        </w:rPr>
        <w:t>MAG: Teacher Education Ministerial Advisory Group. (2014).</w:t>
      </w:r>
      <w:r w:rsidRPr="00230FF4">
        <w:rPr>
          <w:rFonts w:ascii="Times" w:hAnsi="Times"/>
          <w:b w:val="0"/>
          <w:color w:val="000000" w:themeColor="text1"/>
          <w:sz w:val="24"/>
          <w:szCs w:val="24"/>
        </w:rPr>
        <w:t xml:space="preserve"> </w:t>
      </w:r>
      <w:r w:rsidRPr="00230FF4">
        <w:rPr>
          <w:rFonts w:ascii="Times" w:hAnsi="Times"/>
          <w:b w:val="0"/>
          <w:i/>
          <w:color w:val="000000" w:themeColor="text1"/>
          <w:sz w:val="24"/>
          <w:szCs w:val="24"/>
          <w:lang w:eastAsia="en-US"/>
        </w:rPr>
        <w:t>Action Now: Classroom Ready Teachers Report.</w:t>
      </w:r>
      <w:r w:rsidRPr="00230FF4">
        <w:rPr>
          <w:rFonts w:ascii="Times" w:hAnsi="Times"/>
          <w:b w:val="0"/>
          <w:color w:val="000000" w:themeColor="text1"/>
          <w:sz w:val="24"/>
          <w:szCs w:val="24"/>
          <w:lang w:eastAsia="en-US"/>
        </w:rPr>
        <w:t xml:space="preserve"> Canberra, Australia: Department of Education.</w:t>
      </w:r>
    </w:p>
    <w:p w14:paraId="78804512" w14:textId="77777777" w:rsidR="00357522" w:rsidRPr="00230FF4" w:rsidRDefault="00357522" w:rsidP="005961D1">
      <w:pPr>
        <w:pStyle w:val="EndNoteBibliography"/>
        <w:ind w:left="709" w:hanging="709"/>
        <w:rPr>
          <w:rFonts w:ascii="Times" w:hAnsi="Times"/>
          <w:noProof/>
          <w:color w:val="000000" w:themeColor="text1"/>
        </w:rPr>
      </w:pPr>
      <w:r w:rsidRPr="00230FF4">
        <w:rPr>
          <w:rFonts w:ascii="Times" w:eastAsiaTheme="minorHAnsi" w:hAnsi="Times" w:cs="Helvetica"/>
          <w:color w:val="000000" w:themeColor="text1"/>
        </w:rPr>
        <w:t xml:space="preserve">Vygotsky, L. S. (1933/1966). Play and its role in the mental development of the child. </w:t>
      </w:r>
      <w:r w:rsidRPr="00230FF4">
        <w:rPr>
          <w:rFonts w:ascii="Times" w:eastAsiaTheme="minorHAnsi" w:hAnsi="Times" w:cs="Helvetica"/>
          <w:i/>
          <w:iCs/>
          <w:color w:val="000000" w:themeColor="text1"/>
        </w:rPr>
        <w:t>Psychology and Marxism Internet Archive.</w:t>
      </w:r>
      <w:r w:rsidRPr="00230FF4">
        <w:rPr>
          <w:rFonts w:ascii="Times" w:eastAsiaTheme="minorHAnsi" w:hAnsi="Times" w:cs="Helvetica"/>
          <w:color w:val="000000" w:themeColor="text1"/>
        </w:rPr>
        <w:t xml:space="preserve"> Retrieved from </w:t>
      </w:r>
      <w:hyperlink r:id="rId25" w:history="1">
        <w:r w:rsidRPr="00230FF4">
          <w:rPr>
            <w:rFonts w:ascii="Times" w:eastAsiaTheme="minorHAnsi" w:hAnsi="Times" w:cs="Helvetica"/>
            <w:color w:val="000000" w:themeColor="text1"/>
          </w:rPr>
          <w:t>http://www.marxists.org/archive/vygotsky/works/1933/play.htm</w:t>
        </w:r>
      </w:hyperlink>
    </w:p>
    <w:p w14:paraId="6BE6AA1D"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Wenger, E. (1998). </w:t>
      </w:r>
      <w:r w:rsidRPr="00230FF4">
        <w:rPr>
          <w:rFonts w:ascii="Times" w:hAnsi="Times"/>
          <w:i/>
          <w:noProof/>
          <w:color w:val="000000" w:themeColor="text1"/>
        </w:rPr>
        <w:t>Communities of practice: Learning, meaning, and identity</w:t>
      </w:r>
      <w:r w:rsidRPr="00230FF4">
        <w:rPr>
          <w:rFonts w:ascii="Times" w:hAnsi="Times"/>
          <w:noProof/>
          <w:color w:val="000000" w:themeColor="text1"/>
        </w:rPr>
        <w:t>. Cambridge: Cambridge University Press.</w:t>
      </w:r>
    </w:p>
    <w:p w14:paraId="0B190E01"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 xml:space="preserve">Wenger, E. (2006). Communities of practice: A brief introduction. Retrieved from </w:t>
      </w:r>
      <w:r w:rsidRPr="00230FF4">
        <w:rPr>
          <w:rFonts w:ascii="Times" w:eastAsiaTheme="minorHAnsi" w:hAnsi="Times" w:cstheme="minorBidi"/>
          <w:noProof/>
          <w:color w:val="000000" w:themeColor="text1"/>
          <w:lang w:val="en-GB"/>
        </w:rPr>
        <w:t>http://www.ewenger.com/theory/communities_of_practice_intro.htm</w:t>
      </w:r>
    </w:p>
    <w:p w14:paraId="5B3AEC64" w14:textId="77777777" w:rsidR="007A4133" w:rsidRPr="00230FF4" w:rsidRDefault="007A4133" w:rsidP="005961D1">
      <w:pPr>
        <w:pStyle w:val="EndNoteBibliography"/>
        <w:ind w:left="709" w:hanging="709"/>
        <w:rPr>
          <w:rFonts w:ascii="Times" w:hAnsi="Times"/>
          <w:noProof/>
          <w:color w:val="000000" w:themeColor="text1"/>
        </w:rPr>
      </w:pPr>
      <w:r w:rsidRPr="00230FF4">
        <w:rPr>
          <w:rFonts w:ascii="Times" w:hAnsi="Times"/>
          <w:noProof/>
          <w:color w:val="000000" w:themeColor="text1"/>
        </w:rPr>
        <w:t>Wenger, E. (2010). Conceptual Tools for CoPs as Social Learning Systems: Boundaries, Identity, Trajectories and Participation. 125-143. doi:10.1007/978-1-84996-133-2_8</w:t>
      </w:r>
    </w:p>
    <w:p w14:paraId="7E8BA2B9" w14:textId="035AF5BE" w:rsidR="007A4133" w:rsidRPr="00230FF4" w:rsidRDefault="007A4133" w:rsidP="005961D1">
      <w:pPr>
        <w:ind w:left="709" w:hanging="709"/>
        <w:jc w:val="both"/>
        <w:rPr>
          <w:rFonts w:ascii="Times" w:hAnsi="Times" w:cs="Segoe UI"/>
          <w:color w:val="000000" w:themeColor="text1"/>
        </w:rPr>
      </w:pPr>
      <w:r w:rsidRPr="00230FF4">
        <w:rPr>
          <w:rFonts w:ascii="Times" w:hAnsi="Times" w:cs="Segoe UI"/>
          <w:color w:val="000000" w:themeColor="text1"/>
        </w:rPr>
        <w:t xml:space="preserve">Wenger, E., McDermott, R., &amp; Snyder, W. M. (2002). </w:t>
      </w:r>
      <w:r w:rsidRPr="00230FF4">
        <w:rPr>
          <w:rFonts w:ascii="Times" w:hAnsi="Times" w:cs="Segoe UI"/>
          <w:i/>
          <w:iCs/>
          <w:color w:val="000000" w:themeColor="text1"/>
        </w:rPr>
        <w:t>Cultivating communities of practice: A guide to managing knowledge</w:t>
      </w:r>
      <w:r w:rsidRPr="00230FF4">
        <w:rPr>
          <w:rFonts w:ascii="Times" w:hAnsi="Times" w:cs="Segoe UI"/>
          <w:color w:val="000000" w:themeColor="text1"/>
        </w:rPr>
        <w:t>. Boston, Massachusetts: Harvard Business School Press.</w:t>
      </w:r>
    </w:p>
    <w:p w14:paraId="53923165" w14:textId="37FF48B0" w:rsidR="002751C6" w:rsidRPr="00230FF4" w:rsidRDefault="002751C6" w:rsidP="002751C6">
      <w:pPr>
        <w:ind w:left="709" w:hanging="709"/>
        <w:jc w:val="both"/>
        <w:rPr>
          <w:rFonts w:ascii="Times" w:hAnsi="Times" w:cs="Segoe UI"/>
          <w:color w:val="000000" w:themeColor="text1"/>
        </w:rPr>
      </w:pPr>
      <w:r w:rsidRPr="00230FF4">
        <w:rPr>
          <w:rFonts w:ascii="Times" w:hAnsi="Times" w:cs="Segoe UI"/>
          <w:color w:val="000000" w:themeColor="text1"/>
        </w:rPr>
        <w:t>White, P. J. (2014). Collaborative Reflective Research Project – Expressions of Interest. Email invitation to the School of Education staff, Deakin University.</w:t>
      </w:r>
    </w:p>
    <w:p w14:paraId="4DEE90B6" w14:textId="77777777" w:rsidR="007A4133" w:rsidRPr="00230FF4" w:rsidRDefault="007A4133" w:rsidP="005961D1">
      <w:pPr>
        <w:ind w:left="709" w:hanging="709"/>
        <w:jc w:val="both"/>
        <w:rPr>
          <w:rFonts w:ascii="Times" w:hAnsi="Times"/>
          <w:i/>
          <w:color w:val="000000" w:themeColor="text1"/>
        </w:rPr>
      </w:pPr>
      <w:r w:rsidRPr="00230FF4">
        <w:rPr>
          <w:rFonts w:ascii="Times" w:hAnsi="Times"/>
          <w:color w:val="000000" w:themeColor="text1"/>
        </w:rPr>
        <w:t xml:space="preserve">Whitehead, J. (1995). Self-study, living educational theories, and the generation of educational knowledge. </w:t>
      </w:r>
      <w:r w:rsidRPr="00230FF4">
        <w:rPr>
          <w:rFonts w:ascii="Times" w:hAnsi="Times"/>
          <w:i/>
          <w:color w:val="000000" w:themeColor="text1"/>
        </w:rPr>
        <w:t>Studying Teacher Education, 5(</w:t>
      </w:r>
      <w:r w:rsidRPr="00230FF4">
        <w:rPr>
          <w:rFonts w:ascii="Times" w:hAnsi="Times"/>
          <w:color w:val="000000" w:themeColor="text1"/>
        </w:rPr>
        <w:t>2), 107–111.</w:t>
      </w:r>
    </w:p>
    <w:p w14:paraId="5432798C" w14:textId="77777777" w:rsidR="007A4133" w:rsidRPr="00230FF4" w:rsidRDefault="007A4133" w:rsidP="005961D1">
      <w:pPr>
        <w:pStyle w:val="EndNoteBibliography"/>
        <w:ind w:left="720" w:hanging="720"/>
        <w:rPr>
          <w:rFonts w:ascii="Times" w:hAnsi="Times"/>
          <w:noProof/>
          <w:color w:val="000000" w:themeColor="text1"/>
        </w:rPr>
      </w:pPr>
      <w:r w:rsidRPr="00230FF4">
        <w:rPr>
          <w:rFonts w:ascii="Times" w:hAnsi="Times"/>
          <w:noProof/>
          <w:color w:val="000000" w:themeColor="text1"/>
        </w:rPr>
        <w:t xml:space="preserve">Woolley, </w:t>
      </w:r>
      <w:r w:rsidR="00F37C89" w:rsidRPr="00230FF4">
        <w:rPr>
          <w:rFonts w:ascii="Times" w:hAnsi="Times"/>
          <w:noProof/>
          <w:color w:val="000000" w:themeColor="text1"/>
        </w:rPr>
        <w:t>A.,</w:t>
      </w:r>
      <w:r w:rsidRPr="00230FF4">
        <w:rPr>
          <w:rFonts w:ascii="Times" w:hAnsi="Times"/>
          <w:noProof/>
          <w:color w:val="000000" w:themeColor="text1"/>
        </w:rPr>
        <w:t xml:space="preserve"> Chabris, </w:t>
      </w:r>
      <w:r w:rsidR="00F37C89" w:rsidRPr="00230FF4">
        <w:rPr>
          <w:rFonts w:ascii="Times" w:hAnsi="Times"/>
          <w:noProof/>
          <w:color w:val="000000" w:themeColor="text1"/>
        </w:rPr>
        <w:t xml:space="preserve">W., </w:t>
      </w:r>
      <w:r w:rsidRPr="00230FF4">
        <w:rPr>
          <w:rFonts w:ascii="Times" w:hAnsi="Times"/>
          <w:noProof/>
          <w:color w:val="000000" w:themeColor="text1"/>
        </w:rPr>
        <w:t xml:space="preserve">Pentland, </w:t>
      </w:r>
      <w:r w:rsidR="00F37C89" w:rsidRPr="00230FF4">
        <w:rPr>
          <w:rFonts w:ascii="Times" w:hAnsi="Times"/>
          <w:noProof/>
          <w:color w:val="000000" w:themeColor="text1"/>
        </w:rPr>
        <w:t>C. F.,</w:t>
      </w:r>
      <w:r w:rsidRPr="00230FF4">
        <w:rPr>
          <w:rFonts w:ascii="Times" w:hAnsi="Times"/>
          <w:noProof/>
          <w:color w:val="000000" w:themeColor="text1"/>
        </w:rPr>
        <w:t xml:space="preserve"> Hashmi, N</w:t>
      </w:r>
      <w:r w:rsidR="005A0050" w:rsidRPr="00230FF4">
        <w:rPr>
          <w:rFonts w:ascii="Times" w:hAnsi="Times"/>
          <w:noProof/>
          <w:color w:val="000000" w:themeColor="text1"/>
        </w:rPr>
        <w:t>.</w:t>
      </w:r>
      <w:r w:rsidRPr="00230FF4">
        <w:rPr>
          <w:rFonts w:ascii="Times" w:hAnsi="Times"/>
          <w:noProof/>
          <w:color w:val="000000" w:themeColor="text1"/>
        </w:rPr>
        <w:t>, &amp; Malone, T</w:t>
      </w:r>
      <w:r w:rsidR="005A0050" w:rsidRPr="00230FF4">
        <w:rPr>
          <w:rFonts w:ascii="Times" w:hAnsi="Times"/>
          <w:noProof/>
          <w:color w:val="000000" w:themeColor="text1"/>
        </w:rPr>
        <w:t>.</w:t>
      </w:r>
      <w:r w:rsidRPr="00230FF4">
        <w:rPr>
          <w:rFonts w:ascii="Times" w:hAnsi="Times"/>
          <w:noProof/>
          <w:color w:val="000000" w:themeColor="text1"/>
        </w:rPr>
        <w:t xml:space="preserve"> W. (2010). Evidence for a Collective Intelligence Factor in the Performance of Human Groups. </w:t>
      </w:r>
      <w:r w:rsidRPr="00230FF4">
        <w:rPr>
          <w:rFonts w:ascii="Times" w:hAnsi="Times"/>
          <w:i/>
          <w:noProof/>
          <w:color w:val="000000" w:themeColor="text1"/>
        </w:rPr>
        <w:t>Science, 330</w:t>
      </w:r>
      <w:r w:rsidRPr="00230FF4">
        <w:rPr>
          <w:rFonts w:ascii="Times" w:hAnsi="Times"/>
          <w:noProof/>
          <w:color w:val="000000" w:themeColor="text1"/>
        </w:rPr>
        <w:t>(6004), 686-688. doi:10.1126/science.1193147</w:t>
      </w:r>
    </w:p>
    <w:p w14:paraId="2F6DCB20" w14:textId="4D270C12" w:rsidR="006946DF" w:rsidRPr="00230FF4" w:rsidRDefault="007A4133" w:rsidP="00E71FFC">
      <w:pPr>
        <w:pStyle w:val="EndNoteBibliography"/>
        <w:ind w:left="720" w:hanging="720"/>
        <w:rPr>
          <w:rFonts w:ascii="Times" w:hAnsi="Times"/>
          <w:noProof/>
          <w:color w:val="000000" w:themeColor="text1"/>
        </w:rPr>
      </w:pPr>
      <w:r w:rsidRPr="00230FF4">
        <w:rPr>
          <w:rFonts w:ascii="Times" w:hAnsi="Times"/>
          <w:noProof/>
          <w:color w:val="000000" w:themeColor="text1"/>
        </w:rPr>
        <w:t>Yoo, J</w:t>
      </w:r>
      <w:r w:rsidR="00F37C89" w:rsidRPr="00230FF4">
        <w:rPr>
          <w:rFonts w:ascii="Times" w:hAnsi="Times"/>
          <w:noProof/>
          <w:color w:val="000000" w:themeColor="text1"/>
        </w:rPr>
        <w:t>.</w:t>
      </w:r>
      <w:r w:rsidRPr="00230FF4">
        <w:rPr>
          <w:rFonts w:ascii="Times" w:hAnsi="Times"/>
          <w:noProof/>
          <w:color w:val="000000" w:themeColor="text1"/>
        </w:rPr>
        <w:t>, Heggart, K</w:t>
      </w:r>
      <w:r w:rsidR="00F37C89" w:rsidRPr="00230FF4">
        <w:rPr>
          <w:rFonts w:ascii="Times" w:hAnsi="Times"/>
          <w:noProof/>
          <w:color w:val="000000" w:themeColor="text1"/>
        </w:rPr>
        <w:t>.</w:t>
      </w:r>
      <w:r w:rsidRPr="00230FF4">
        <w:rPr>
          <w:rFonts w:ascii="Times" w:hAnsi="Times"/>
          <w:noProof/>
          <w:color w:val="000000" w:themeColor="text1"/>
        </w:rPr>
        <w:t xml:space="preserve">, &amp; Burridge, N. (2019). Collaborative Coteaching (CCT): Practitioner learning through shared praxis. </w:t>
      </w:r>
      <w:r w:rsidRPr="00230FF4">
        <w:rPr>
          <w:rFonts w:ascii="Times" w:hAnsi="Times"/>
          <w:i/>
          <w:noProof/>
          <w:color w:val="000000" w:themeColor="text1"/>
        </w:rPr>
        <w:t>Australian Journal of Teacher Education, 44</w:t>
      </w:r>
      <w:r w:rsidRPr="00230FF4">
        <w:rPr>
          <w:rFonts w:ascii="Times" w:hAnsi="Times"/>
          <w:noProof/>
          <w:color w:val="000000" w:themeColor="text1"/>
        </w:rPr>
        <w:t>(4).</w:t>
      </w:r>
    </w:p>
    <w:p w14:paraId="6E06F6B0" w14:textId="6BC14417" w:rsidR="002751C6" w:rsidRPr="00230FF4" w:rsidRDefault="002751C6" w:rsidP="00E71FFC">
      <w:pPr>
        <w:pStyle w:val="EndNoteBibliography"/>
        <w:ind w:left="720" w:hanging="720"/>
        <w:rPr>
          <w:rFonts w:ascii="Times" w:hAnsi="Times"/>
          <w:noProof/>
          <w:color w:val="000000" w:themeColor="text1"/>
        </w:rPr>
      </w:pPr>
    </w:p>
    <w:p w14:paraId="705E2641" w14:textId="66EE8E36" w:rsidR="002751C6" w:rsidRPr="00230FF4" w:rsidRDefault="002751C6" w:rsidP="00E71FFC">
      <w:pPr>
        <w:pStyle w:val="EndNoteBibliography"/>
        <w:ind w:left="720" w:hanging="720"/>
        <w:rPr>
          <w:rFonts w:ascii="Times" w:hAnsi="Times"/>
          <w:noProof/>
          <w:color w:val="000000" w:themeColor="text1"/>
        </w:rPr>
      </w:pPr>
    </w:p>
    <w:p w14:paraId="7318BD57" w14:textId="77777777" w:rsidR="002751C6" w:rsidRPr="00230FF4" w:rsidRDefault="002751C6" w:rsidP="002751C6">
      <w:pPr>
        <w:pStyle w:val="EndNoteBibliography"/>
        <w:ind w:left="720" w:hanging="720"/>
        <w:rPr>
          <w:rFonts w:ascii="Times" w:hAnsi="Times"/>
          <w:noProof/>
          <w:color w:val="000000" w:themeColor="text1"/>
        </w:rPr>
      </w:pPr>
      <w:r w:rsidRPr="00230FF4">
        <w:rPr>
          <w:rFonts w:ascii="Times" w:hAnsi="Times"/>
          <w:noProof/>
          <w:color w:val="000000" w:themeColor="text1"/>
        </w:rPr>
        <w:t>Acknowledgements</w:t>
      </w:r>
    </w:p>
    <w:p w14:paraId="68D29E88" w14:textId="113DC7B7" w:rsidR="002751C6" w:rsidRPr="00230FF4" w:rsidRDefault="002751C6" w:rsidP="00230FF4">
      <w:pPr>
        <w:pStyle w:val="EndNoteBibliography"/>
        <w:rPr>
          <w:rFonts w:ascii="Times" w:hAnsi="Times"/>
          <w:noProof/>
          <w:color w:val="000000" w:themeColor="text1"/>
        </w:rPr>
      </w:pPr>
      <w:r w:rsidRPr="00230FF4">
        <w:rPr>
          <w:rFonts w:ascii="Times" w:hAnsi="Times"/>
          <w:noProof/>
          <w:color w:val="000000" w:themeColor="text1"/>
        </w:rPr>
        <w:t>This research was carried out with the support of a Faculty of Arts &amp; Education Research Grant, Deakin University.</w:t>
      </w:r>
    </w:p>
    <w:sectPr w:rsidR="002751C6" w:rsidRPr="00230FF4" w:rsidSect="005A00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944"/>
    <w:multiLevelType w:val="hybridMultilevel"/>
    <w:tmpl w:val="62F82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F6A3F"/>
    <w:multiLevelType w:val="hybridMultilevel"/>
    <w:tmpl w:val="72C2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177EC"/>
    <w:multiLevelType w:val="hybridMultilevel"/>
    <w:tmpl w:val="A0A08F7A"/>
    <w:lvl w:ilvl="0" w:tplc="04090017">
      <w:start w:val="1"/>
      <w:numFmt w:val="lowerLetter"/>
      <w:lvlText w:val="%1)"/>
      <w:lvlJc w:val="left"/>
      <w:pPr>
        <w:ind w:left="720" w:hanging="360"/>
      </w:pPr>
    </w:lvl>
    <w:lvl w:ilvl="1" w:tplc="7898C45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04B8C"/>
    <w:multiLevelType w:val="hybridMultilevel"/>
    <w:tmpl w:val="E468E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86CA9"/>
    <w:multiLevelType w:val="hybridMultilevel"/>
    <w:tmpl w:val="AAE6B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385DD5"/>
    <w:multiLevelType w:val="hybridMultilevel"/>
    <w:tmpl w:val="D870EE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45337"/>
    <w:multiLevelType w:val="hybridMultilevel"/>
    <w:tmpl w:val="68C857F6"/>
    <w:lvl w:ilvl="0" w:tplc="04090001">
      <w:start w:val="1"/>
      <w:numFmt w:val="bullet"/>
      <w:lvlText w:val=""/>
      <w:lvlJc w:val="left"/>
      <w:pPr>
        <w:ind w:left="3630" w:hanging="360"/>
      </w:pPr>
      <w:rPr>
        <w:rFonts w:ascii="Symbol" w:hAnsi="Symbol" w:hint="default"/>
      </w:rPr>
    </w:lvl>
    <w:lvl w:ilvl="1" w:tplc="04090019" w:tentative="1">
      <w:start w:val="1"/>
      <w:numFmt w:val="lowerLetter"/>
      <w:lvlText w:val="%2."/>
      <w:lvlJc w:val="left"/>
      <w:pPr>
        <w:ind w:left="4350" w:hanging="360"/>
      </w:pPr>
    </w:lvl>
    <w:lvl w:ilvl="2" w:tplc="0409001B" w:tentative="1">
      <w:start w:val="1"/>
      <w:numFmt w:val="lowerRoman"/>
      <w:lvlText w:val="%3."/>
      <w:lvlJc w:val="right"/>
      <w:pPr>
        <w:ind w:left="5070" w:hanging="180"/>
      </w:pPr>
    </w:lvl>
    <w:lvl w:ilvl="3" w:tplc="0409000F" w:tentative="1">
      <w:start w:val="1"/>
      <w:numFmt w:val="decimal"/>
      <w:lvlText w:val="%4."/>
      <w:lvlJc w:val="left"/>
      <w:pPr>
        <w:ind w:left="5790" w:hanging="360"/>
      </w:pPr>
    </w:lvl>
    <w:lvl w:ilvl="4" w:tplc="04090019" w:tentative="1">
      <w:start w:val="1"/>
      <w:numFmt w:val="lowerLetter"/>
      <w:lvlText w:val="%5."/>
      <w:lvlJc w:val="left"/>
      <w:pPr>
        <w:ind w:left="6510" w:hanging="360"/>
      </w:pPr>
    </w:lvl>
    <w:lvl w:ilvl="5" w:tplc="0409001B" w:tentative="1">
      <w:start w:val="1"/>
      <w:numFmt w:val="lowerRoman"/>
      <w:lvlText w:val="%6."/>
      <w:lvlJc w:val="right"/>
      <w:pPr>
        <w:ind w:left="7230" w:hanging="180"/>
      </w:pPr>
    </w:lvl>
    <w:lvl w:ilvl="6" w:tplc="0409000F" w:tentative="1">
      <w:start w:val="1"/>
      <w:numFmt w:val="decimal"/>
      <w:lvlText w:val="%7."/>
      <w:lvlJc w:val="left"/>
      <w:pPr>
        <w:ind w:left="7950" w:hanging="360"/>
      </w:pPr>
    </w:lvl>
    <w:lvl w:ilvl="7" w:tplc="04090019" w:tentative="1">
      <w:start w:val="1"/>
      <w:numFmt w:val="lowerLetter"/>
      <w:lvlText w:val="%8."/>
      <w:lvlJc w:val="left"/>
      <w:pPr>
        <w:ind w:left="8670" w:hanging="360"/>
      </w:pPr>
    </w:lvl>
    <w:lvl w:ilvl="8" w:tplc="0409001B" w:tentative="1">
      <w:start w:val="1"/>
      <w:numFmt w:val="lowerRoman"/>
      <w:lvlText w:val="%9."/>
      <w:lvlJc w:val="right"/>
      <w:pPr>
        <w:ind w:left="9390" w:hanging="180"/>
      </w:pPr>
    </w:lvl>
  </w:abstractNum>
  <w:abstractNum w:abstractNumId="7" w15:restartNumberingAfterBreak="0">
    <w:nsid w:val="3C0019FC"/>
    <w:multiLevelType w:val="hybridMultilevel"/>
    <w:tmpl w:val="073010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775BF8"/>
    <w:multiLevelType w:val="hybridMultilevel"/>
    <w:tmpl w:val="1A34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551A5"/>
    <w:multiLevelType w:val="hybridMultilevel"/>
    <w:tmpl w:val="DCF8B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248BC"/>
    <w:multiLevelType w:val="hybridMultilevel"/>
    <w:tmpl w:val="0C4E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9294F"/>
    <w:multiLevelType w:val="hybridMultilevel"/>
    <w:tmpl w:val="8F9617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08F1A0F"/>
    <w:multiLevelType w:val="hybridMultilevel"/>
    <w:tmpl w:val="CDEC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664F6"/>
    <w:multiLevelType w:val="hybridMultilevel"/>
    <w:tmpl w:val="F27C3084"/>
    <w:lvl w:ilvl="0" w:tplc="9796BA8C">
      <w:start w:val="1"/>
      <w:numFmt w:val="bullet"/>
      <w:lvlText w:val="•"/>
      <w:lvlJc w:val="left"/>
      <w:pPr>
        <w:tabs>
          <w:tab w:val="num" w:pos="720"/>
        </w:tabs>
        <w:ind w:left="720" w:hanging="360"/>
      </w:pPr>
      <w:rPr>
        <w:rFonts w:ascii="Arial" w:hAnsi="Arial" w:hint="default"/>
      </w:rPr>
    </w:lvl>
    <w:lvl w:ilvl="1" w:tplc="1C5EC48E" w:tentative="1">
      <w:start w:val="1"/>
      <w:numFmt w:val="bullet"/>
      <w:lvlText w:val="•"/>
      <w:lvlJc w:val="left"/>
      <w:pPr>
        <w:tabs>
          <w:tab w:val="num" w:pos="1440"/>
        </w:tabs>
        <w:ind w:left="1440" w:hanging="360"/>
      </w:pPr>
      <w:rPr>
        <w:rFonts w:ascii="Arial" w:hAnsi="Arial" w:hint="default"/>
      </w:rPr>
    </w:lvl>
    <w:lvl w:ilvl="2" w:tplc="19B485D4" w:tentative="1">
      <w:start w:val="1"/>
      <w:numFmt w:val="bullet"/>
      <w:lvlText w:val="•"/>
      <w:lvlJc w:val="left"/>
      <w:pPr>
        <w:tabs>
          <w:tab w:val="num" w:pos="2160"/>
        </w:tabs>
        <w:ind w:left="2160" w:hanging="360"/>
      </w:pPr>
      <w:rPr>
        <w:rFonts w:ascii="Arial" w:hAnsi="Arial" w:hint="default"/>
      </w:rPr>
    </w:lvl>
    <w:lvl w:ilvl="3" w:tplc="84FE83FC" w:tentative="1">
      <w:start w:val="1"/>
      <w:numFmt w:val="bullet"/>
      <w:lvlText w:val="•"/>
      <w:lvlJc w:val="left"/>
      <w:pPr>
        <w:tabs>
          <w:tab w:val="num" w:pos="2880"/>
        </w:tabs>
        <w:ind w:left="2880" w:hanging="360"/>
      </w:pPr>
      <w:rPr>
        <w:rFonts w:ascii="Arial" w:hAnsi="Arial" w:hint="default"/>
      </w:rPr>
    </w:lvl>
    <w:lvl w:ilvl="4" w:tplc="DA5EF170" w:tentative="1">
      <w:start w:val="1"/>
      <w:numFmt w:val="bullet"/>
      <w:lvlText w:val="•"/>
      <w:lvlJc w:val="left"/>
      <w:pPr>
        <w:tabs>
          <w:tab w:val="num" w:pos="3600"/>
        </w:tabs>
        <w:ind w:left="3600" w:hanging="360"/>
      </w:pPr>
      <w:rPr>
        <w:rFonts w:ascii="Arial" w:hAnsi="Arial" w:hint="default"/>
      </w:rPr>
    </w:lvl>
    <w:lvl w:ilvl="5" w:tplc="01266D0E" w:tentative="1">
      <w:start w:val="1"/>
      <w:numFmt w:val="bullet"/>
      <w:lvlText w:val="•"/>
      <w:lvlJc w:val="left"/>
      <w:pPr>
        <w:tabs>
          <w:tab w:val="num" w:pos="4320"/>
        </w:tabs>
        <w:ind w:left="4320" w:hanging="360"/>
      </w:pPr>
      <w:rPr>
        <w:rFonts w:ascii="Arial" w:hAnsi="Arial" w:hint="default"/>
      </w:rPr>
    </w:lvl>
    <w:lvl w:ilvl="6" w:tplc="4C8E3D5E" w:tentative="1">
      <w:start w:val="1"/>
      <w:numFmt w:val="bullet"/>
      <w:lvlText w:val="•"/>
      <w:lvlJc w:val="left"/>
      <w:pPr>
        <w:tabs>
          <w:tab w:val="num" w:pos="5040"/>
        </w:tabs>
        <w:ind w:left="5040" w:hanging="360"/>
      </w:pPr>
      <w:rPr>
        <w:rFonts w:ascii="Arial" w:hAnsi="Arial" w:hint="default"/>
      </w:rPr>
    </w:lvl>
    <w:lvl w:ilvl="7" w:tplc="A4AABACE" w:tentative="1">
      <w:start w:val="1"/>
      <w:numFmt w:val="bullet"/>
      <w:lvlText w:val="•"/>
      <w:lvlJc w:val="left"/>
      <w:pPr>
        <w:tabs>
          <w:tab w:val="num" w:pos="5760"/>
        </w:tabs>
        <w:ind w:left="5760" w:hanging="360"/>
      </w:pPr>
      <w:rPr>
        <w:rFonts w:ascii="Arial" w:hAnsi="Arial" w:hint="default"/>
      </w:rPr>
    </w:lvl>
    <w:lvl w:ilvl="8" w:tplc="2354C9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CA16F9"/>
    <w:multiLevelType w:val="hybridMultilevel"/>
    <w:tmpl w:val="19ECEBD6"/>
    <w:lvl w:ilvl="0" w:tplc="049AD0AC">
      <w:start w:val="1"/>
      <w:numFmt w:val="bullet"/>
      <w:lvlText w:val="•"/>
      <w:lvlJc w:val="left"/>
      <w:pPr>
        <w:tabs>
          <w:tab w:val="num" w:pos="720"/>
        </w:tabs>
        <w:ind w:left="720" w:hanging="360"/>
      </w:pPr>
      <w:rPr>
        <w:rFonts w:ascii="Arial" w:hAnsi="Arial" w:hint="default"/>
      </w:rPr>
    </w:lvl>
    <w:lvl w:ilvl="1" w:tplc="0186DE34" w:tentative="1">
      <w:start w:val="1"/>
      <w:numFmt w:val="bullet"/>
      <w:lvlText w:val="•"/>
      <w:lvlJc w:val="left"/>
      <w:pPr>
        <w:tabs>
          <w:tab w:val="num" w:pos="1440"/>
        </w:tabs>
        <w:ind w:left="1440" w:hanging="360"/>
      </w:pPr>
      <w:rPr>
        <w:rFonts w:ascii="Arial" w:hAnsi="Arial" w:hint="default"/>
      </w:rPr>
    </w:lvl>
    <w:lvl w:ilvl="2" w:tplc="EC74D232" w:tentative="1">
      <w:start w:val="1"/>
      <w:numFmt w:val="bullet"/>
      <w:lvlText w:val="•"/>
      <w:lvlJc w:val="left"/>
      <w:pPr>
        <w:tabs>
          <w:tab w:val="num" w:pos="2160"/>
        </w:tabs>
        <w:ind w:left="2160" w:hanging="360"/>
      </w:pPr>
      <w:rPr>
        <w:rFonts w:ascii="Arial" w:hAnsi="Arial" w:hint="default"/>
      </w:rPr>
    </w:lvl>
    <w:lvl w:ilvl="3" w:tplc="4B043FA8" w:tentative="1">
      <w:start w:val="1"/>
      <w:numFmt w:val="bullet"/>
      <w:lvlText w:val="•"/>
      <w:lvlJc w:val="left"/>
      <w:pPr>
        <w:tabs>
          <w:tab w:val="num" w:pos="2880"/>
        </w:tabs>
        <w:ind w:left="2880" w:hanging="360"/>
      </w:pPr>
      <w:rPr>
        <w:rFonts w:ascii="Arial" w:hAnsi="Arial" w:hint="default"/>
      </w:rPr>
    </w:lvl>
    <w:lvl w:ilvl="4" w:tplc="99002A78" w:tentative="1">
      <w:start w:val="1"/>
      <w:numFmt w:val="bullet"/>
      <w:lvlText w:val="•"/>
      <w:lvlJc w:val="left"/>
      <w:pPr>
        <w:tabs>
          <w:tab w:val="num" w:pos="3600"/>
        </w:tabs>
        <w:ind w:left="3600" w:hanging="360"/>
      </w:pPr>
      <w:rPr>
        <w:rFonts w:ascii="Arial" w:hAnsi="Arial" w:hint="default"/>
      </w:rPr>
    </w:lvl>
    <w:lvl w:ilvl="5" w:tplc="8D684C94" w:tentative="1">
      <w:start w:val="1"/>
      <w:numFmt w:val="bullet"/>
      <w:lvlText w:val="•"/>
      <w:lvlJc w:val="left"/>
      <w:pPr>
        <w:tabs>
          <w:tab w:val="num" w:pos="4320"/>
        </w:tabs>
        <w:ind w:left="4320" w:hanging="360"/>
      </w:pPr>
      <w:rPr>
        <w:rFonts w:ascii="Arial" w:hAnsi="Arial" w:hint="default"/>
      </w:rPr>
    </w:lvl>
    <w:lvl w:ilvl="6" w:tplc="4C8A978E" w:tentative="1">
      <w:start w:val="1"/>
      <w:numFmt w:val="bullet"/>
      <w:lvlText w:val="•"/>
      <w:lvlJc w:val="left"/>
      <w:pPr>
        <w:tabs>
          <w:tab w:val="num" w:pos="5040"/>
        </w:tabs>
        <w:ind w:left="5040" w:hanging="360"/>
      </w:pPr>
      <w:rPr>
        <w:rFonts w:ascii="Arial" w:hAnsi="Arial" w:hint="default"/>
      </w:rPr>
    </w:lvl>
    <w:lvl w:ilvl="7" w:tplc="B274985A" w:tentative="1">
      <w:start w:val="1"/>
      <w:numFmt w:val="bullet"/>
      <w:lvlText w:val="•"/>
      <w:lvlJc w:val="left"/>
      <w:pPr>
        <w:tabs>
          <w:tab w:val="num" w:pos="5760"/>
        </w:tabs>
        <w:ind w:left="5760" w:hanging="360"/>
      </w:pPr>
      <w:rPr>
        <w:rFonts w:ascii="Arial" w:hAnsi="Arial" w:hint="default"/>
      </w:rPr>
    </w:lvl>
    <w:lvl w:ilvl="8" w:tplc="23888B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0F4423"/>
    <w:multiLevelType w:val="hybridMultilevel"/>
    <w:tmpl w:val="7FB24D9C"/>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4"/>
  </w:num>
  <w:num w:numId="2">
    <w:abstractNumId w:val="3"/>
  </w:num>
  <w:num w:numId="3">
    <w:abstractNumId w:val="10"/>
  </w:num>
  <w:num w:numId="4">
    <w:abstractNumId w:val="8"/>
  </w:num>
  <w:num w:numId="5">
    <w:abstractNumId w:val="2"/>
  </w:num>
  <w:num w:numId="6">
    <w:abstractNumId w:val="7"/>
  </w:num>
  <w:num w:numId="7">
    <w:abstractNumId w:val="4"/>
  </w:num>
  <w:num w:numId="8">
    <w:abstractNumId w:val="0"/>
  </w:num>
  <w:num w:numId="9">
    <w:abstractNumId w:val="9"/>
  </w:num>
  <w:num w:numId="10">
    <w:abstractNumId w:val="12"/>
  </w:num>
  <w:num w:numId="11">
    <w:abstractNumId w:val="1"/>
  </w:num>
  <w:num w:numId="12">
    <w:abstractNumId w:val="13"/>
  </w:num>
  <w:num w:numId="13">
    <w:abstractNumId w:val="11"/>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A4133"/>
    <w:rsid w:val="000069C1"/>
    <w:rsid w:val="00006AD9"/>
    <w:rsid w:val="000202B3"/>
    <w:rsid w:val="00024E44"/>
    <w:rsid w:val="00034E80"/>
    <w:rsid w:val="000361C5"/>
    <w:rsid w:val="0003667C"/>
    <w:rsid w:val="00036736"/>
    <w:rsid w:val="0004425C"/>
    <w:rsid w:val="00045880"/>
    <w:rsid w:val="0005058B"/>
    <w:rsid w:val="00057CEA"/>
    <w:rsid w:val="00065D62"/>
    <w:rsid w:val="000813D9"/>
    <w:rsid w:val="0008506B"/>
    <w:rsid w:val="00090415"/>
    <w:rsid w:val="000941F6"/>
    <w:rsid w:val="00096FAE"/>
    <w:rsid w:val="000A3417"/>
    <w:rsid w:val="000A5F5B"/>
    <w:rsid w:val="000A64D4"/>
    <w:rsid w:val="000A6BB7"/>
    <w:rsid w:val="000A79DD"/>
    <w:rsid w:val="000B719A"/>
    <w:rsid w:val="000B78AC"/>
    <w:rsid w:val="000B7940"/>
    <w:rsid w:val="000C078F"/>
    <w:rsid w:val="000C3CC6"/>
    <w:rsid w:val="000C485E"/>
    <w:rsid w:val="000D5729"/>
    <w:rsid w:val="000D70D2"/>
    <w:rsid w:val="000E690B"/>
    <w:rsid w:val="000E74CC"/>
    <w:rsid w:val="000E7DBD"/>
    <w:rsid w:val="000F3B25"/>
    <w:rsid w:val="000F70F0"/>
    <w:rsid w:val="00100309"/>
    <w:rsid w:val="001078AD"/>
    <w:rsid w:val="00110AC2"/>
    <w:rsid w:val="001117AD"/>
    <w:rsid w:val="00111848"/>
    <w:rsid w:val="001234A9"/>
    <w:rsid w:val="001253DF"/>
    <w:rsid w:val="00130F34"/>
    <w:rsid w:val="0013266C"/>
    <w:rsid w:val="00134E0A"/>
    <w:rsid w:val="001366DF"/>
    <w:rsid w:val="00144217"/>
    <w:rsid w:val="00151C99"/>
    <w:rsid w:val="0015243B"/>
    <w:rsid w:val="00154B44"/>
    <w:rsid w:val="001574EE"/>
    <w:rsid w:val="001617B3"/>
    <w:rsid w:val="00170055"/>
    <w:rsid w:val="00175804"/>
    <w:rsid w:val="00177963"/>
    <w:rsid w:val="0018229B"/>
    <w:rsid w:val="00183E22"/>
    <w:rsid w:val="00192597"/>
    <w:rsid w:val="001A0C2E"/>
    <w:rsid w:val="001B4F82"/>
    <w:rsid w:val="001B65C2"/>
    <w:rsid w:val="001C47B7"/>
    <w:rsid w:val="001D427D"/>
    <w:rsid w:val="001F0C9B"/>
    <w:rsid w:val="001F413C"/>
    <w:rsid w:val="00203EDE"/>
    <w:rsid w:val="002100C4"/>
    <w:rsid w:val="00212676"/>
    <w:rsid w:val="002139E0"/>
    <w:rsid w:val="002165B3"/>
    <w:rsid w:val="00221886"/>
    <w:rsid w:val="00223D0D"/>
    <w:rsid w:val="00230FF4"/>
    <w:rsid w:val="002411D1"/>
    <w:rsid w:val="0024144E"/>
    <w:rsid w:val="002422E5"/>
    <w:rsid w:val="00250313"/>
    <w:rsid w:val="002711DB"/>
    <w:rsid w:val="002751C6"/>
    <w:rsid w:val="00277917"/>
    <w:rsid w:val="00282201"/>
    <w:rsid w:val="00282B0F"/>
    <w:rsid w:val="002832C4"/>
    <w:rsid w:val="00295A21"/>
    <w:rsid w:val="00296950"/>
    <w:rsid w:val="0029765C"/>
    <w:rsid w:val="00297E6C"/>
    <w:rsid w:val="002A3656"/>
    <w:rsid w:val="002A4C8C"/>
    <w:rsid w:val="002A79A0"/>
    <w:rsid w:val="002B2029"/>
    <w:rsid w:val="002B4BD9"/>
    <w:rsid w:val="002B7D43"/>
    <w:rsid w:val="002C072B"/>
    <w:rsid w:val="002C0909"/>
    <w:rsid w:val="002C47DF"/>
    <w:rsid w:val="002D115A"/>
    <w:rsid w:val="002D16EC"/>
    <w:rsid w:val="002D1792"/>
    <w:rsid w:val="002D43B3"/>
    <w:rsid w:val="002D5A95"/>
    <w:rsid w:val="002F0BF6"/>
    <w:rsid w:val="002F4D32"/>
    <w:rsid w:val="002F51FF"/>
    <w:rsid w:val="00300207"/>
    <w:rsid w:val="00306EC0"/>
    <w:rsid w:val="00310290"/>
    <w:rsid w:val="0031098D"/>
    <w:rsid w:val="003143D7"/>
    <w:rsid w:val="0031582C"/>
    <w:rsid w:val="00315F76"/>
    <w:rsid w:val="003177C5"/>
    <w:rsid w:val="00325C2E"/>
    <w:rsid w:val="00327389"/>
    <w:rsid w:val="0033293B"/>
    <w:rsid w:val="003375DB"/>
    <w:rsid w:val="003435EB"/>
    <w:rsid w:val="00357522"/>
    <w:rsid w:val="00375CED"/>
    <w:rsid w:val="00377DBE"/>
    <w:rsid w:val="003803A2"/>
    <w:rsid w:val="0038181F"/>
    <w:rsid w:val="003841A6"/>
    <w:rsid w:val="003932E9"/>
    <w:rsid w:val="003A1577"/>
    <w:rsid w:val="003A2030"/>
    <w:rsid w:val="003A6FE7"/>
    <w:rsid w:val="003B5B99"/>
    <w:rsid w:val="003B7C91"/>
    <w:rsid w:val="003C4886"/>
    <w:rsid w:val="003C4CD1"/>
    <w:rsid w:val="003C568E"/>
    <w:rsid w:val="003C75E9"/>
    <w:rsid w:val="003C767E"/>
    <w:rsid w:val="003C7BED"/>
    <w:rsid w:val="003D5334"/>
    <w:rsid w:val="003E116E"/>
    <w:rsid w:val="003F194E"/>
    <w:rsid w:val="00415938"/>
    <w:rsid w:val="004161BE"/>
    <w:rsid w:val="00420111"/>
    <w:rsid w:val="00424E8E"/>
    <w:rsid w:val="004267B2"/>
    <w:rsid w:val="00430CE9"/>
    <w:rsid w:val="00433B67"/>
    <w:rsid w:val="00434BBA"/>
    <w:rsid w:val="004379C2"/>
    <w:rsid w:val="00450D01"/>
    <w:rsid w:val="00461881"/>
    <w:rsid w:val="004665BE"/>
    <w:rsid w:val="00481C3F"/>
    <w:rsid w:val="0048456C"/>
    <w:rsid w:val="00486070"/>
    <w:rsid w:val="00495CD1"/>
    <w:rsid w:val="004A2553"/>
    <w:rsid w:val="004A453D"/>
    <w:rsid w:val="004A5C55"/>
    <w:rsid w:val="004B5F02"/>
    <w:rsid w:val="004C5417"/>
    <w:rsid w:val="004D2F15"/>
    <w:rsid w:val="004D3D17"/>
    <w:rsid w:val="004D5AAC"/>
    <w:rsid w:val="004D5C98"/>
    <w:rsid w:val="004D6776"/>
    <w:rsid w:val="004D6948"/>
    <w:rsid w:val="004E095A"/>
    <w:rsid w:val="004E5BC1"/>
    <w:rsid w:val="004F138A"/>
    <w:rsid w:val="004F1578"/>
    <w:rsid w:val="004F2659"/>
    <w:rsid w:val="004F39D2"/>
    <w:rsid w:val="005113C5"/>
    <w:rsid w:val="00512394"/>
    <w:rsid w:val="00512BA1"/>
    <w:rsid w:val="005136EE"/>
    <w:rsid w:val="00517ADD"/>
    <w:rsid w:val="005205CD"/>
    <w:rsid w:val="005208A8"/>
    <w:rsid w:val="005266C5"/>
    <w:rsid w:val="0052724A"/>
    <w:rsid w:val="00527BF4"/>
    <w:rsid w:val="00535BE4"/>
    <w:rsid w:val="00536D5A"/>
    <w:rsid w:val="00553BB7"/>
    <w:rsid w:val="005626C7"/>
    <w:rsid w:val="005674ED"/>
    <w:rsid w:val="00567C99"/>
    <w:rsid w:val="005733DF"/>
    <w:rsid w:val="0057437C"/>
    <w:rsid w:val="00576CE5"/>
    <w:rsid w:val="00581B22"/>
    <w:rsid w:val="00587074"/>
    <w:rsid w:val="00587ED7"/>
    <w:rsid w:val="005927E7"/>
    <w:rsid w:val="00593EC5"/>
    <w:rsid w:val="005961D1"/>
    <w:rsid w:val="0059668D"/>
    <w:rsid w:val="005A0050"/>
    <w:rsid w:val="005A011F"/>
    <w:rsid w:val="005A416E"/>
    <w:rsid w:val="005A5988"/>
    <w:rsid w:val="005B2C66"/>
    <w:rsid w:val="005B65A0"/>
    <w:rsid w:val="005B69E3"/>
    <w:rsid w:val="005C1FE2"/>
    <w:rsid w:val="005C5D64"/>
    <w:rsid w:val="005D10E8"/>
    <w:rsid w:val="005D2019"/>
    <w:rsid w:val="005E24A9"/>
    <w:rsid w:val="005F5DB6"/>
    <w:rsid w:val="00600A6D"/>
    <w:rsid w:val="00624AC9"/>
    <w:rsid w:val="00633186"/>
    <w:rsid w:val="006454E9"/>
    <w:rsid w:val="00655DB2"/>
    <w:rsid w:val="00660306"/>
    <w:rsid w:val="006664FC"/>
    <w:rsid w:val="00673193"/>
    <w:rsid w:val="00674910"/>
    <w:rsid w:val="00680E61"/>
    <w:rsid w:val="006946DF"/>
    <w:rsid w:val="006A0C2F"/>
    <w:rsid w:val="006A78E1"/>
    <w:rsid w:val="006B0142"/>
    <w:rsid w:val="006B36DA"/>
    <w:rsid w:val="006B663F"/>
    <w:rsid w:val="006B76B1"/>
    <w:rsid w:val="006C73B8"/>
    <w:rsid w:val="006F68C1"/>
    <w:rsid w:val="0070482F"/>
    <w:rsid w:val="00710D10"/>
    <w:rsid w:val="007236A4"/>
    <w:rsid w:val="00723BA9"/>
    <w:rsid w:val="00724A71"/>
    <w:rsid w:val="007324AE"/>
    <w:rsid w:val="0073412B"/>
    <w:rsid w:val="0073509B"/>
    <w:rsid w:val="00736786"/>
    <w:rsid w:val="00743AD8"/>
    <w:rsid w:val="007454C1"/>
    <w:rsid w:val="007572AB"/>
    <w:rsid w:val="007612E1"/>
    <w:rsid w:val="007621C9"/>
    <w:rsid w:val="00763A5E"/>
    <w:rsid w:val="007704AF"/>
    <w:rsid w:val="0077087C"/>
    <w:rsid w:val="00782261"/>
    <w:rsid w:val="0078283B"/>
    <w:rsid w:val="00782F44"/>
    <w:rsid w:val="00787A46"/>
    <w:rsid w:val="0079069C"/>
    <w:rsid w:val="007A02D7"/>
    <w:rsid w:val="007A21DF"/>
    <w:rsid w:val="007A3FDC"/>
    <w:rsid w:val="007A4133"/>
    <w:rsid w:val="007B33B0"/>
    <w:rsid w:val="007B6AA1"/>
    <w:rsid w:val="007C093F"/>
    <w:rsid w:val="007C20BC"/>
    <w:rsid w:val="007E1F5A"/>
    <w:rsid w:val="007E74B4"/>
    <w:rsid w:val="007E7EC9"/>
    <w:rsid w:val="007F1A84"/>
    <w:rsid w:val="007F4DF4"/>
    <w:rsid w:val="007F52D3"/>
    <w:rsid w:val="008043AC"/>
    <w:rsid w:val="00804DD6"/>
    <w:rsid w:val="00812EF2"/>
    <w:rsid w:val="00817958"/>
    <w:rsid w:val="008202C5"/>
    <w:rsid w:val="00823123"/>
    <w:rsid w:val="00824744"/>
    <w:rsid w:val="008270EE"/>
    <w:rsid w:val="0083658E"/>
    <w:rsid w:val="0084062F"/>
    <w:rsid w:val="00840CBF"/>
    <w:rsid w:val="00843206"/>
    <w:rsid w:val="00846D43"/>
    <w:rsid w:val="008475FF"/>
    <w:rsid w:val="00850A75"/>
    <w:rsid w:val="008565FE"/>
    <w:rsid w:val="00864F30"/>
    <w:rsid w:val="00865F73"/>
    <w:rsid w:val="00866C2C"/>
    <w:rsid w:val="00880156"/>
    <w:rsid w:val="00893CC0"/>
    <w:rsid w:val="00896ACD"/>
    <w:rsid w:val="008A7018"/>
    <w:rsid w:val="008C0E70"/>
    <w:rsid w:val="008C3AF1"/>
    <w:rsid w:val="008E714D"/>
    <w:rsid w:val="008F02B4"/>
    <w:rsid w:val="008F1E02"/>
    <w:rsid w:val="008F49B9"/>
    <w:rsid w:val="00906185"/>
    <w:rsid w:val="00916364"/>
    <w:rsid w:val="00917246"/>
    <w:rsid w:val="0092162D"/>
    <w:rsid w:val="00924AC6"/>
    <w:rsid w:val="009259B1"/>
    <w:rsid w:val="00930E4B"/>
    <w:rsid w:val="0093312F"/>
    <w:rsid w:val="00933B97"/>
    <w:rsid w:val="00937B63"/>
    <w:rsid w:val="0095010D"/>
    <w:rsid w:val="0096231F"/>
    <w:rsid w:val="00964032"/>
    <w:rsid w:val="00965D15"/>
    <w:rsid w:val="00970451"/>
    <w:rsid w:val="00971669"/>
    <w:rsid w:val="0097779C"/>
    <w:rsid w:val="00980120"/>
    <w:rsid w:val="009932D8"/>
    <w:rsid w:val="0099763E"/>
    <w:rsid w:val="009A772E"/>
    <w:rsid w:val="009B29A7"/>
    <w:rsid w:val="009C1E62"/>
    <w:rsid w:val="009C2C41"/>
    <w:rsid w:val="009D2163"/>
    <w:rsid w:val="009D7608"/>
    <w:rsid w:val="009E0F13"/>
    <w:rsid w:val="009F1B38"/>
    <w:rsid w:val="009F1DA8"/>
    <w:rsid w:val="009F44F4"/>
    <w:rsid w:val="00A04A2B"/>
    <w:rsid w:val="00A05E65"/>
    <w:rsid w:val="00A078D2"/>
    <w:rsid w:val="00A115B3"/>
    <w:rsid w:val="00A13EB5"/>
    <w:rsid w:val="00A14A4D"/>
    <w:rsid w:val="00A15626"/>
    <w:rsid w:val="00A16755"/>
    <w:rsid w:val="00A2223D"/>
    <w:rsid w:val="00A24033"/>
    <w:rsid w:val="00A315E6"/>
    <w:rsid w:val="00A40D75"/>
    <w:rsid w:val="00A6111D"/>
    <w:rsid w:val="00A63F2E"/>
    <w:rsid w:val="00A67A4F"/>
    <w:rsid w:val="00A72EDF"/>
    <w:rsid w:val="00A75295"/>
    <w:rsid w:val="00A84DD6"/>
    <w:rsid w:val="00A94914"/>
    <w:rsid w:val="00A94B5E"/>
    <w:rsid w:val="00AD2F21"/>
    <w:rsid w:val="00B07F82"/>
    <w:rsid w:val="00B13530"/>
    <w:rsid w:val="00B222E7"/>
    <w:rsid w:val="00B36860"/>
    <w:rsid w:val="00B416F6"/>
    <w:rsid w:val="00B426B7"/>
    <w:rsid w:val="00B453A2"/>
    <w:rsid w:val="00B45DF0"/>
    <w:rsid w:val="00B47C3B"/>
    <w:rsid w:val="00B534FC"/>
    <w:rsid w:val="00B72B17"/>
    <w:rsid w:val="00B7377D"/>
    <w:rsid w:val="00B80312"/>
    <w:rsid w:val="00B85B94"/>
    <w:rsid w:val="00B95030"/>
    <w:rsid w:val="00B97886"/>
    <w:rsid w:val="00BA038F"/>
    <w:rsid w:val="00BA6131"/>
    <w:rsid w:val="00BA7C68"/>
    <w:rsid w:val="00BB27A4"/>
    <w:rsid w:val="00BB3866"/>
    <w:rsid w:val="00BC7434"/>
    <w:rsid w:val="00BD14A6"/>
    <w:rsid w:val="00BF20E2"/>
    <w:rsid w:val="00BF3B76"/>
    <w:rsid w:val="00C0343B"/>
    <w:rsid w:val="00C04E88"/>
    <w:rsid w:val="00C06FB9"/>
    <w:rsid w:val="00C07EFF"/>
    <w:rsid w:val="00C11AF1"/>
    <w:rsid w:val="00C13EFC"/>
    <w:rsid w:val="00C23222"/>
    <w:rsid w:val="00C24C1E"/>
    <w:rsid w:val="00C35B7C"/>
    <w:rsid w:val="00C35D57"/>
    <w:rsid w:val="00C421C6"/>
    <w:rsid w:val="00C43795"/>
    <w:rsid w:val="00C530A7"/>
    <w:rsid w:val="00C6065A"/>
    <w:rsid w:val="00C63AA4"/>
    <w:rsid w:val="00C648BF"/>
    <w:rsid w:val="00C673C4"/>
    <w:rsid w:val="00C77F42"/>
    <w:rsid w:val="00C93709"/>
    <w:rsid w:val="00C9530F"/>
    <w:rsid w:val="00CA2D3F"/>
    <w:rsid w:val="00CA3CB0"/>
    <w:rsid w:val="00CB69CA"/>
    <w:rsid w:val="00CD1A71"/>
    <w:rsid w:val="00CD1B98"/>
    <w:rsid w:val="00CD53C7"/>
    <w:rsid w:val="00CE26BD"/>
    <w:rsid w:val="00CE7723"/>
    <w:rsid w:val="00CF0A18"/>
    <w:rsid w:val="00CF25E9"/>
    <w:rsid w:val="00D041A6"/>
    <w:rsid w:val="00D06A53"/>
    <w:rsid w:val="00D13C54"/>
    <w:rsid w:val="00D15589"/>
    <w:rsid w:val="00D17942"/>
    <w:rsid w:val="00D21D71"/>
    <w:rsid w:val="00D24528"/>
    <w:rsid w:val="00D24C2A"/>
    <w:rsid w:val="00D32712"/>
    <w:rsid w:val="00D42118"/>
    <w:rsid w:val="00D448F1"/>
    <w:rsid w:val="00D5592D"/>
    <w:rsid w:val="00D57275"/>
    <w:rsid w:val="00D61B93"/>
    <w:rsid w:val="00D65BA0"/>
    <w:rsid w:val="00D673AF"/>
    <w:rsid w:val="00D74156"/>
    <w:rsid w:val="00D75691"/>
    <w:rsid w:val="00D8082A"/>
    <w:rsid w:val="00D8709F"/>
    <w:rsid w:val="00D8712B"/>
    <w:rsid w:val="00DA236A"/>
    <w:rsid w:val="00DA2C11"/>
    <w:rsid w:val="00DA456A"/>
    <w:rsid w:val="00DA4DF3"/>
    <w:rsid w:val="00DB1C9D"/>
    <w:rsid w:val="00DB6F65"/>
    <w:rsid w:val="00DB7BEC"/>
    <w:rsid w:val="00DC56AE"/>
    <w:rsid w:val="00DD11DE"/>
    <w:rsid w:val="00DE4B92"/>
    <w:rsid w:val="00DF0AB1"/>
    <w:rsid w:val="00E04E1F"/>
    <w:rsid w:val="00E07525"/>
    <w:rsid w:val="00E17E25"/>
    <w:rsid w:val="00E22591"/>
    <w:rsid w:val="00E228A3"/>
    <w:rsid w:val="00E22E67"/>
    <w:rsid w:val="00E34C74"/>
    <w:rsid w:val="00E373BF"/>
    <w:rsid w:val="00E438A7"/>
    <w:rsid w:val="00E46F06"/>
    <w:rsid w:val="00E54474"/>
    <w:rsid w:val="00E558AC"/>
    <w:rsid w:val="00E61CC1"/>
    <w:rsid w:val="00E639AB"/>
    <w:rsid w:val="00E66984"/>
    <w:rsid w:val="00E71FFC"/>
    <w:rsid w:val="00E72E6C"/>
    <w:rsid w:val="00E741C2"/>
    <w:rsid w:val="00E81FDD"/>
    <w:rsid w:val="00E83824"/>
    <w:rsid w:val="00E8408A"/>
    <w:rsid w:val="00E91B44"/>
    <w:rsid w:val="00EA1E91"/>
    <w:rsid w:val="00EA516E"/>
    <w:rsid w:val="00EA7522"/>
    <w:rsid w:val="00EB032D"/>
    <w:rsid w:val="00EB274B"/>
    <w:rsid w:val="00EC3876"/>
    <w:rsid w:val="00EC5249"/>
    <w:rsid w:val="00EC5A2D"/>
    <w:rsid w:val="00EC723A"/>
    <w:rsid w:val="00EC73BA"/>
    <w:rsid w:val="00EC7872"/>
    <w:rsid w:val="00ED43D1"/>
    <w:rsid w:val="00EE4304"/>
    <w:rsid w:val="00EE4391"/>
    <w:rsid w:val="00EE4753"/>
    <w:rsid w:val="00EE5BEE"/>
    <w:rsid w:val="00F02DBE"/>
    <w:rsid w:val="00F05ECB"/>
    <w:rsid w:val="00F06159"/>
    <w:rsid w:val="00F1210C"/>
    <w:rsid w:val="00F14BE5"/>
    <w:rsid w:val="00F2209C"/>
    <w:rsid w:val="00F2343A"/>
    <w:rsid w:val="00F31C3C"/>
    <w:rsid w:val="00F32202"/>
    <w:rsid w:val="00F37C89"/>
    <w:rsid w:val="00F521F8"/>
    <w:rsid w:val="00F56BAD"/>
    <w:rsid w:val="00F5786D"/>
    <w:rsid w:val="00F61100"/>
    <w:rsid w:val="00F6430F"/>
    <w:rsid w:val="00F66CD8"/>
    <w:rsid w:val="00F70251"/>
    <w:rsid w:val="00F90E5C"/>
    <w:rsid w:val="00F96C76"/>
    <w:rsid w:val="00FB2B67"/>
    <w:rsid w:val="00FB534C"/>
    <w:rsid w:val="00FB6AAA"/>
    <w:rsid w:val="00FC1A42"/>
    <w:rsid w:val="00FC1DD1"/>
    <w:rsid w:val="00FC37F0"/>
    <w:rsid w:val="00FC65F5"/>
    <w:rsid w:val="00FC6D6E"/>
    <w:rsid w:val="00FD127B"/>
    <w:rsid w:val="00FD314A"/>
    <w:rsid w:val="00FD5D7B"/>
    <w:rsid w:val="00FD6862"/>
    <w:rsid w:val="00FE1780"/>
    <w:rsid w:val="00FF0975"/>
    <w:rsid w:val="00FF516F"/>
    <w:rsid w:val="00FF51C6"/>
    <w:rsid w:val="00FF7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02F8"/>
  <w15:chartTrackingRefBased/>
  <w15:docId w15:val="{AF0C52B1-4AC2-1149-BE45-B3CFFBBF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A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A4133"/>
    <w:pPr>
      <w:keepNext/>
      <w:keepLines/>
      <w:spacing w:before="240"/>
      <w:outlineLvl w:val="0"/>
    </w:pPr>
    <w:rPr>
      <w:rFonts w:asciiTheme="majorHAnsi" w:eastAsiaTheme="majorEastAsia" w:hAnsiTheme="majorHAnsi" w:cstheme="majorBidi"/>
      <w:b/>
      <w:bCs/>
      <w:color w:val="2D4F8E" w:themeColor="accent1" w:themeShade="B5"/>
      <w:sz w:val="28"/>
      <w:szCs w:val="32"/>
      <w:lang w:val="en-US" w:eastAsia="en-US"/>
    </w:rPr>
  </w:style>
  <w:style w:type="paragraph" w:styleId="Heading2">
    <w:name w:val="heading 2"/>
    <w:basedOn w:val="Normal"/>
    <w:next w:val="Normal"/>
    <w:link w:val="Heading2Char"/>
    <w:uiPriority w:val="9"/>
    <w:unhideWhenUsed/>
    <w:qFormat/>
    <w:rsid w:val="007A4133"/>
    <w:pPr>
      <w:keepNext/>
      <w:keepLines/>
      <w:spacing w:before="12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7A4133"/>
    <w:pPr>
      <w:keepNext/>
      <w:keepLines/>
      <w:spacing w:before="40"/>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133"/>
    <w:rPr>
      <w:rFonts w:asciiTheme="majorHAnsi" w:eastAsiaTheme="majorEastAsia" w:hAnsiTheme="majorHAnsi" w:cstheme="majorBidi"/>
      <w:b/>
      <w:bCs/>
      <w:color w:val="2D4F8E" w:themeColor="accent1" w:themeShade="B5"/>
      <w:sz w:val="28"/>
      <w:szCs w:val="32"/>
      <w:lang w:val="en-US"/>
    </w:rPr>
  </w:style>
  <w:style w:type="character" w:customStyle="1" w:styleId="Heading2Char">
    <w:name w:val="Heading 2 Char"/>
    <w:basedOn w:val="DefaultParagraphFont"/>
    <w:link w:val="Heading2"/>
    <w:uiPriority w:val="9"/>
    <w:rsid w:val="007A413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A4133"/>
    <w:rPr>
      <w:rFonts w:asciiTheme="majorHAnsi" w:eastAsiaTheme="majorEastAsia" w:hAnsiTheme="majorHAnsi" w:cstheme="majorBidi"/>
      <w:color w:val="1F3763" w:themeColor="accent1" w:themeShade="7F"/>
      <w:lang w:val="en-US"/>
    </w:rPr>
  </w:style>
  <w:style w:type="paragraph" w:styleId="BalloonText">
    <w:name w:val="Balloon Text"/>
    <w:basedOn w:val="Normal"/>
    <w:link w:val="BalloonTextChar"/>
    <w:uiPriority w:val="99"/>
    <w:semiHidden/>
    <w:unhideWhenUsed/>
    <w:rsid w:val="007A4133"/>
    <w:pPr>
      <w:spacing w:before="120"/>
    </w:pPr>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7A4133"/>
    <w:rPr>
      <w:rFonts w:ascii="Lucida Grande" w:eastAsiaTheme="minorEastAsia" w:hAnsi="Lucida Grande" w:cs="Lucida Grande"/>
      <w:sz w:val="18"/>
      <w:szCs w:val="18"/>
      <w:lang w:val="en-US"/>
    </w:rPr>
  </w:style>
  <w:style w:type="paragraph" w:styleId="Quote">
    <w:name w:val="Quote"/>
    <w:basedOn w:val="Normal"/>
    <w:next w:val="Normal"/>
    <w:link w:val="QuoteChar"/>
    <w:uiPriority w:val="29"/>
    <w:qFormat/>
    <w:rsid w:val="007A4133"/>
    <w:pPr>
      <w:spacing w:before="120"/>
      <w:ind w:left="567" w:right="284"/>
      <w:jc w:val="both"/>
    </w:pPr>
    <w:rPr>
      <w:rFonts w:eastAsiaTheme="minorEastAsia" w:cstheme="minorBidi"/>
      <w:iCs/>
      <w:color w:val="000000" w:themeColor="text1"/>
      <w:lang w:val="en-US" w:eastAsia="en-US"/>
    </w:rPr>
  </w:style>
  <w:style w:type="character" w:customStyle="1" w:styleId="QuoteChar">
    <w:name w:val="Quote Char"/>
    <w:basedOn w:val="DefaultParagraphFont"/>
    <w:link w:val="Quote"/>
    <w:uiPriority w:val="29"/>
    <w:rsid w:val="007A4133"/>
    <w:rPr>
      <w:rFonts w:ascii="Times New Roman" w:eastAsiaTheme="minorEastAsia" w:hAnsi="Times New Roman"/>
      <w:iCs/>
      <w:color w:val="000000" w:themeColor="text1"/>
      <w:lang w:val="en-US"/>
    </w:rPr>
  </w:style>
  <w:style w:type="paragraph" w:styleId="ListParagraph">
    <w:name w:val="List Paragraph"/>
    <w:basedOn w:val="Normal"/>
    <w:link w:val="ListParagraphChar"/>
    <w:uiPriority w:val="34"/>
    <w:qFormat/>
    <w:rsid w:val="007A4133"/>
    <w:pPr>
      <w:autoSpaceDE w:val="0"/>
      <w:autoSpaceDN w:val="0"/>
      <w:ind w:left="720"/>
      <w:contextualSpacing/>
    </w:pPr>
    <w:rPr>
      <w:rFonts w:ascii="Times" w:hAnsi="Times" w:cs="Times"/>
      <w:lang w:eastAsia="en-US"/>
    </w:rPr>
  </w:style>
  <w:style w:type="paragraph" w:customStyle="1" w:styleId="EndNoteBibliographyTitle">
    <w:name w:val="EndNote Bibliography Title"/>
    <w:basedOn w:val="Normal"/>
    <w:rsid w:val="007A4133"/>
    <w:pPr>
      <w:spacing w:before="120"/>
      <w:jc w:val="center"/>
    </w:pPr>
    <w:rPr>
      <w:rFonts w:eastAsiaTheme="minorEastAsia"/>
      <w:lang w:val="en-US" w:eastAsia="en-US"/>
    </w:rPr>
  </w:style>
  <w:style w:type="paragraph" w:customStyle="1" w:styleId="EndNoteBibliography">
    <w:name w:val="EndNote Bibliography"/>
    <w:basedOn w:val="Normal"/>
    <w:rsid w:val="007A4133"/>
    <w:pPr>
      <w:spacing w:before="120"/>
    </w:pPr>
    <w:rPr>
      <w:rFonts w:eastAsiaTheme="minorEastAsia"/>
      <w:lang w:val="en-US" w:eastAsia="en-US"/>
    </w:rPr>
  </w:style>
  <w:style w:type="paragraph" w:styleId="Title">
    <w:name w:val="Title"/>
    <w:basedOn w:val="Normal"/>
    <w:next w:val="Normal"/>
    <w:link w:val="TitleChar"/>
    <w:uiPriority w:val="10"/>
    <w:qFormat/>
    <w:rsid w:val="007A413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7A4133"/>
    <w:rPr>
      <w:rFonts w:asciiTheme="majorHAnsi" w:eastAsiaTheme="majorEastAsia" w:hAnsiTheme="majorHAnsi" w:cstheme="majorBidi"/>
      <w:color w:val="323E4F" w:themeColor="text2" w:themeShade="BF"/>
      <w:spacing w:val="5"/>
      <w:kern w:val="28"/>
      <w:sz w:val="52"/>
      <w:szCs w:val="52"/>
      <w:lang w:val="en-US"/>
    </w:rPr>
  </w:style>
  <w:style w:type="paragraph" w:customStyle="1" w:styleId="Transcript">
    <w:name w:val="Transcript"/>
    <w:basedOn w:val="Quote"/>
    <w:autoRedefine/>
    <w:rsid w:val="007A4133"/>
    <w:pPr>
      <w:spacing w:line="360" w:lineRule="auto"/>
      <w:ind w:right="567"/>
    </w:pPr>
    <w:rPr>
      <w:rFonts w:eastAsia="Times New Roman" w:cs="Times New Roman"/>
      <w:iCs w:val="0"/>
      <w:color w:val="auto"/>
      <w:sz w:val="20"/>
      <w:szCs w:val="20"/>
    </w:rPr>
  </w:style>
  <w:style w:type="character" w:styleId="Hyperlink">
    <w:name w:val="Hyperlink"/>
    <w:basedOn w:val="DefaultParagraphFont"/>
    <w:uiPriority w:val="99"/>
    <w:unhideWhenUsed/>
    <w:rsid w:val="007A4133"/>
    <w:rPr>
      <w:color w:val="0563C1" w:themeColor="hyperlink"/>
      <w:u w:val="single"/>
    </w:rPr>
  </w:style>
  <w:style w:type="character" w:styleId="UnresolvedMention">
    <w:name w:val="Unresolved Mention"/>
    <w:basedOn w:val="DefaultParagraphFont"/>
    <w:uiPriority w:val="99"/>
    <w:rsid w:val="007A4133"/>
    <w:rPr>
      <w:color w:val="605E5C"/>
      <w:shd w:val="clear" w:color="auto" w:fill="E1DFDD"/>
    </w:rPr>
  </w:style>
  <w:style w:type="paragraph" w:styleId="CommentText">
    <w:name w:val="annotation text"/>
    <w:basedOn w:val="Normal"/>
    <w:link w:val="CommentTextChar"/>
    <w:uiPriority w:val="99"/>
    <w:rsid w:val="007A4133"/>
    <w:pPr>
      <w:spacing w:before="120"/>
    </w:pPr>
    <w:rPr>
      <w:rFonts w:asciiTheme="minorHAnsi" w:hAnsiTheme="minorHAnsi"/>
      <w:sz w:val="22"/>
      <w:lang w:val="en-US" w:eastAsia="en-US"/>
    </w:rPr>
  </w:style>
  <w:style w:type="character" w:customStyle="1" w:styleId="CommentTextChar">
    <w:name w:val="Comment Text Char"/>
    <w:basedOn w:val="DefaultParagraphFont"/>
    <w:link w:val="CommentText"/>
    <w:uiPriority w:val="99"/>
    <w:rsid w:val="007A4133"/>
    <w:rPr>
      <w:rFonts w:eastAsia="Times New Roman" w:cs="Times New Roman"/>
      <w:sz w:val="22"/>
      <w:lang w:val="en-US"/>
    </w:rPr>
  </w:style>
  <w:style w:type="paragraph" w:styleId="Caption">
    <w:name w:val="caption"/>
    <w:aliases w:val="caption"/>
    <w:basedOn w:val="Normal"/>
    <w:next w:val="Normal"/>
    <w:uiPriority w:val="35"/>
    <w:unhideWhenUsed/>
    <w:qFormat/>
    <w:rsid w:val="007A4133"/>
    <w:pPr>
      <w:tabs>
        <w:tab w:val="left" w:pos="567"/>
      </w:tabs>
      <w:spacing w:before="120" w:after="200"/>
    </w:pPr>
    <w:rPr>
      <w:rFonts w:ascii="Arial" w:hAnsi="Arial"/>
      <w:b/>
      <w:bCs/>
      <w:color w:val="4F81BD"/>
      <w:sz w:val="18"/>
      <w:szCs w:val="18"/>
      <w:lang w:eastAsia="en-AU"/>
    </w:rPr>
  </w:style>
  <w:style w:type="character" w:customStyle="1" w:styleId="ListParagraphChar">
    <w:name w:val="List Paragraph Char"/>
    <w:link w:val="ListParagraph"/>
    <w:uiPriority w:val="34"/>
    <w:locked/>
    <w:rsid w:val="007A4133"/>
    <w:rPr>
      <w:rFonts w:ascii="Times" w:eastAsia="Times New Roman" w:hAnsi="Times" w:cs="Times"/>
    </w:rPr>
  </w:style>
  <w:style w:type="character" w:styleId="FollowedHyperlink">
    <w:name w:val="FollowedHyperlink"/>
    <w:basedOn w:val="DefaultParagraphFont"/>
    <w:uiPriority w:val="99"/>
    <w:semiHidden/>
    <w:unhideWhenUsed/>
    <w:rsid w:val="007A4133"/>
    <w:rPr>
      <w:color w:val="954F72" w:themeColor="followedHyperlink"/>
      <w:u w:val="single"/>
    </w:rPr>
  </w:style>
  <w:style w:type="paragraph" w:styleId="Revision">
    <w:name w:val="Revision"/>
    <w:hidden/>
    <w:uiPriority w:val="99"/>
    <w:semiHidden/>
    <w:rsid w:val="008C3AF1"/>
    <w:rPr>
      <w:rFonts w:ascii="Times New Roman" w:eastAsiaTheme="minorEastAsia" w:hAnsi="Times New Roman"/>
      <w:lang w:val="en-US"/>
    </w:rPr>
  </w:style>
  <w:style w:type="character" w:styleId="CommentReference">
    <w:name w:val="annotation reference"/>
    <w:basedOn w:val="DefaultParagraphFont"/>
    <w:uiPriority w:val="99"/>
    <w:semiHidden/>
    <w:unhideWhenUsed/>
    <w:rsid w:val="00134E0A"/>
    <w:rPr>
      <w:sz w:val="16"/>
      <w:szCs w:val="16"/>
    </w:rPr>
  </w:style>
  <w:style w:type="paragraph" w:styleId="CommentSubject">
    <w:name w:val="annotation subject"/>
    <w:basedOn w:val="CommentText"/>
    <w:next w:val="CommentText"/>
    <w:link w:val="CommentSubjectChar"/>
    <w:uiPriority w:val="99"/>
    <w:semiHidden/>
    <w:unhideWhenUsed/>
    <w:rsid w:val="00134E0A"/>
    <w:rPr>
      <w:rFonts w:ascii="Times New Roman" w:eastAsiaTheme="minorEastAsia" w:hAnsi="Times New Roman" w:cstheme="minorBidi"/>
      <w:b/>
      <w:bCs/>
      <w:sz w:val="20"/>
      <w:szCs w:val="20"/>
    </w:rPr>
  </w:style>
  <w:style w:type="character" w:customStyle="1" w:styleId="CommentSubjectChar">
    <w:name w:val="Comment Subject Char"/>
    <w:basedOn w:val="CommentTextChar"/>
    <w:link w:val="CommentSubject"/>
    <w:uiPriority w:val="99"/>
    <w:semiHidden/>
    <w:rsid w:val="00134E0A"/>
    <w:rPr>
      <w:rFonts w:ascii="Times New Roman" w:eastAsiaTheme="minorEastAsia" w:hAnsi="Times New Roman" w:cs="Times New Roman"/>
      <w:b/>
      <w:bCs/>
      <w:sz w:val="20"/>
      <w:szCs w:val="20"/>
      <w:lang w:val="en-US"/>
    </w:rPr>
  </w:style>
  <w:style w:type="character" w:customStyle="1" w:styleId="orcid-id-https">
    <w:name w:val="orcid-id-https"/>
    <w:basedOn w:val="DefaultParagraphFont"/>
    <w:rsid w:val="0042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2028">
      <w:bodyDiv w:val="1"/>
      <w:marLeft w:val="0"/>
      <w:marRight w:val="0"/>
      <w:marTop w:val="0"/>
      <w:marBottom w:val="0"/>
      <w:divBdr>
        <w:top w:val="none" w:sz="0" w:space="0" w:color="auto"/>
        <w:left w:val="none" w:sz="0" w:space="0" w:color="auto"/>
        <w:bottom w:val="none" w:sz="0" w:space="0" w:color="auto"/>
        <w:right w:val="none" w:sz="0" w:space="0" w:color="auto"/>
      </w:divBdr>
    </w:div>
    <w:div w:id="835726608">
      <w:bodyDiv w:val="1"/>
      <w:marLeft w:val="0"/>
      <w:marRight w:val="0"/>
      <w:marTop w:val="0"/>
      <w:marBottom w:val="0"/>
      <w:divBdr>
        <w:top w:val="none" w:sz="0" w:space="0" w:color="auto"/>
        <w:left w:val="none" w:sz="0" w:space="0" w:color="auto"/>
        <w:bottom w:val="none" w:sz="0" w:space="0" w:color="auto"/>
        <w:right w:val="none" w:sz="0" w:space="0" w:color="auto"/>
      </w:divBdr>
    </w:div>
    <w:div w:id="916331459">
      <w:bodyDiv w:val="1"/>
      <w:marLeft w:val="0"/>
      <w:marRight w:val="0"/>
      <w:marTop w:val="0"/>
      <w:marBottom w:val="0"/>
      <w:divBdr>
        <w:top w:val="none" w:sz="0" w:space="0" w:color="auto"/>
        <w:left w:val="none" w:sz="0" w:space="0" w:color="auto"/>
        <w:bottom w:val="none" w:sz="0" w:space="0" w:color="auto"/>
        <w:right w:val="none" w:sz="0" w:space="0" w:color="auto"/>
      </w:divBdr>
    </w:div>
    <w:div w:id="1344287369">
      <w:bodyDiv w:val="1"/>
      <w:marLeft w:val="0"/>
      <w:marRight w:val="0"/>
      <w:marTop w:val="0"/>
      <w:marBottom w:val="0"/>
      <w:divBdr>
        <w:top w:val="none" w:sz="0" w:space="0" w:color="auto"/>
        <w:left w:val="none" w:sz="0" w:space="0" w:color="auto"/>
        <w:bottom w:val="none" w:sz="0" w:space="0" w:color="auto"/>
        <w:right w:val="none" w:sz="0" w:space="0" w:color="auto"/>
      </w:divBdr>
    </w:div>
    <w:div w:id="19370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aphael@deakin.edu.au" TargetMode="External"/><Relationship Id="rId13" Type="http://schemas.openxmlformats.org/officeDocument/2006/relationships/hyperlink" Target="https://orcid.org/0000-0002-0335-6964" TargetMode="External"/><Relationship Id="rId18" Type="http://schemas.openxmlformats.org/officeDocument/2006/relationships/hyperlink" Target="http://www.urbandictionary.com/define.php?tag=collabor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bandictionary.com/define.php?tag=symposium" TargetMode="External"/><Relationship Id="rId7" Type="http://schemas.openxmlformats.org/officeDocument/2006/relationships/hyperlink" Target="https://orcid.org/0000-0002-0225-5934" TargetMode="External"/><Relationship Id="rId12" Type="http://schemas.openxmlformats.org/officeDocument/2006/relationships/hyperlink" Target="mailto:john.crippsclark@deakin.edu.au" TargetMode="External"/><Relationship Id="rId17" Type="http://schemas.openxmlformats.org/officeDocument/2006/relationships/hyperlink" Target="http://www.urbandictionary.com/define.php?tag=conference" TargetMode="External"/><Relationship Id="rId25" Type="http://schemas.openxmlformats.org/officeDocument/2006/relationships/hyperlink" Target="http://www.marxists.org/archive/vygotsky/works/1933/play.htm" TargetMode="External"/><Relationship Id="rId2" Type="http://schemas.openxmlformats.org/officeDocument/2006/relationships/numbering" Target="numbering.xml"/><Relationship Id="rId16" Type="http://schemas.openxmlformats.org/officeDocument/2006/relationships/hyperlink" Target="http://www.urbandictionary.com/define.php?term=kahoodle&amp;defid=8301234" TargetMode="External"/><Relationship Id="rId20" Type="http://schemas.openxmlformats.org/officeDocument/2006/relationships/hyperlink" Target="http://www.urbandictionary.com/define.php?tag=seminar" TargetMode="External"/><Relationship Id="rId1" Type="http://schemas.openxmlformats.org/officeDocument/2006/relationships/customXml" Target="../customXml/item1.xml"/><Relationship Id="rId6" Type="http://schemas.openxmlformats.org/officeDocument/2006/relationships/hyperlink" Target="mailto:peta.white@deakin.edu.au" TargetMode="External"/><Relationship Id="rId11" Type="http://schemas.openxmlformats.org/officeDocument/2006/relationships/hyperlink" Target="https://orcid.org/0000-0002-3232-5761" TargetMode="External"/><Relationship Id="rId24" Type="http://schemas.openxmlformats.org/officeDocument/2006/relationships/hyperlink" Target="http://www.urbandictionary.com/define.php?term=kahoodl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urbandictionary.com/author.php?author=crepe030615" TargetMode="External"/><Relationship Id="rId10" Type="http://schemas.openxmlformats.org/officeDocument/2006/relationships/hyperlink" Target="mailto:shelley.hannigan@deakin.edu.au" TargetMode="External"/><Relationship Id="rId19" Type="http://schemas.openxmlformats.org/officeDocument/2006/relationships/hyperlink" Target="http://www.urbandictionary.com/define.php?tag=meeting" TargetMode="External"/><Relationship Id="rId4" Type="http://schemas.openxmlformats.org/officeDocument/2006/relationships/settings" Target="settings.xml"/><Relationship Id="rId9" Type="http://schemas.openxmlformats.org/officeDocument/2006/relationships/hyperlink" Target="https://orcid.org/0000-0001-5220-314X" TargetMode="External"/><Relationship Id="rId14" Type="http://schemas.openxmlformats.org/officeDocument/2006/relationships/image" Target="media/image1.jpeg"/><Relationship Id="rId22" Type="http://schemas.openxmlformats.org/officeDocument/2006/relationships/hyperlink" Target="http://www.urbandictionary.com/define.php?tag=webina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FFF5-E24E-D14A-A9CB-B8472DE1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8685</Words>
  <Characters>49510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Cripps Clark</dc:creator>
  <cp:keywords/>
  <dc:description/>
  <cp:lastModifiedBy>Peta White</cp:lastModifiedBy>
  <cp:revision>3</cp:revision>
  <dcterms:created xsi:type="dcterms:W3CDTF">2020-10-14T22:34:00Z</dcterms:created>
  <dcterms:modified xsi:type="dcterms:W3CDTF">2020-10-14T23:46:00Z</dcterms:modified>
</cp:coreProperties>
</file>