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B4D4E4" w14:textId="28DC1DD6" w:rsidR="002D3575" w:rsidRPr="00C25975" w:rsidRDefault="002D3575" w:rsidP="0099081E">
      <w:pPr>
        <w:jc w:val="center"/>
        <w:rPr>
          <w:b/>
          <w:sz w:val="28"/>
          <w:szCs w:val="28"/>
        </w:rPr>
      </w:pPr>
      <w:r w:rsidRPr="00C25975">
        <w:rPr>
          <w:b/>
          <w:sz w:val="28"/>
          <w:szCs w:val="28"/>
        </w:rPr>
        <w:t>Axial loading and postur</w:t>
      </w:r>
      <w:r w:rsidR="00D5771D" w:rsidRPr="00C25975">
        <w:rPr>
          <w:b/>
          <w:sz w:val="28"/>
          <w:szCs w:val="28"/>
        </w:rPr>
        <w:t>e</w:t>
      </w:r>
      <w:r w:rsidRPr="00C25975">
        <w:rPr>
          <w:b/>
          <w:sz w:val="28"/>
          <w:szCs w:val="28"/>
        </w:rPr>
        <w:t xml:space="preserve"> cues in </w:t>
      </w:r>
      <w:r w:rsidR="00BF30AC">
        <w:rPr>
          <w:b/>
          <w:sz w:val="28"/>
          <w:szCs w:val="28"/>
        </w:rPr>
        <w:t>contraction</w:t>
      </w:r>
      <w:r w:rsidRPr="00C25975">
        <w:rPr>
          <w:b/>
          <w:sz w:val="28"/>
          <w:szCs w:val="28"/>
        </w:rPr>
        <w:t xml:space="preserve"> of transversus abdominis and multifidus </w:t>
      </w:r>
      <w:r w:rsidR="00D5771D" w:rsidRPr="00C25975">
        <w:rPr>
          <w:b/>
          <w:sz w:val="28"/>
          <w:szCs w:val="28"/>
        </w:rPr>
        <w:t>with</w:t>
      </w:r>
      <w:r w:rsidR="001923BC" w:rsidRPr="00C25975">
        <w:rPr>
          <w:b/>
          <w:sz w:val="28"/>
          <w:szCs w:val="28"/>
        </w:rPr>
        <w:t xml:space="preserve"> exercise</w:t>
      </w:r>
    </w:p>
    <w:p w14:paraId="283FF33A" w14:textId="178732CE" w:rsidR="00B51C38" w:rsidRPr="00C25975" w:rsidRDefault="00B51C38" w:rsidP="0099081E">
      <w:pPr>
        <w:jc w:val="center"/>
      </w:pPr>
      <w:r w:rsidRPr="00C25975">
        <w:t xml:space="preserve">Patrick J Owen </w:t>
      </w:r>
      <w:r w:rsidRPr="00C25975">
        <w:rPr>
          <w:vertAlign w:val="superscript"/>
        </w:rPr>
        <w:t>1</w:t>
      </w:r>
      <w:r w:rsidRPr="00C25975">
        <w:t xml:space="preserve"> </w:t>
      </w:r>
      <w:r w:rsidRPr="00C25975">
        <w:rPr>
          <w:i/>
        </w:rPr>
        <w:t>PhD</w:t>
      </w:r>
    </w:p>
    <w:p w14:paraId="1653000E" w14:textId="77777777" w:rsidR="002D3575" w:rsidRPr="00C25975" w:rsidRDefault="002D3575" w:rsidP="0099081E">
      <w:pPr>
        <w:jc w:val="center"/>
      </w:pPr>
      <w:r w:rsidRPr="00C25975">
        <w:t xml:space="preserve">Timo Rantalainen </w:t>
      </w:r>
      <w:r w:rsidRPr="00C25975">
        <w:rPr>
          <w:vertAlign w:val="superscript"/>
        </w:rPr>
        <w:t>1,2</w:t>
      </w:r>
      <w:r w:rsidRPr="00C25975">
        <w:t xml:space="preserve"> </w:t>
      </w:r>
      <w:r w:rsidRPr="00C25975">
        <w:rPr>
          <w:i/>
        </w:rPr>
        <w:t>PhD</w:t>
      </w:r>
    </w:p>
    <w:p w14:paraId="0935D6E8" w14:textId="77777777" w:rsidR="002D3575" w:rsidRPr="00C25975" w:rsidRDefault="002D3575" w:rsidP="0099081E">
      <w:pPr>
        <w:jc w:val="center"/>
      </w:pPr>
      <w:r w:rsidRPr="00C25975">
        <w:t xml:space="preserve">Richard A Scheuring </w:t>
      </w:r>
      <w:r w:rsidRPr="00C25975">
        <w:rPr>
          <w:vertAlign w:val="superscript"/>
        </w:rPr>
        <w:t>3</w:t>
      </w:r>
      <w:r w:rsidRPr="00C25975">
        <w:t xml:space="preserve"> </w:t>
      </w:r>
      <w:r w:rsidRPr="00C25975">
        <w:rPr>
          <w:i/>
        </w:rPr>
        <w:t>DO</w:t>
      </w:r>
    </w:p>
    <w:p w14:paraId="71823022" w14:textId="77777777" w:rsidR="002D3575" w:rsidRPr="00C25975" w:rsidRDefault="002D3575" w:rsidP="0099081E">
      <w:pPr>
        <w:jc w:val="center"/>
      </w:pPr>
      <w:r w:rsidRPr="00C25975">
        <w:t xml:space="preserve">Daniel L Belavy </w:t>
      </w:r>
      <w:r w:rsidRPr="00C25975">
        <w:rPr>
          <w:vertAlign w:val="superscript"/>
        </w:rPr>
        <w:t>1</w:t>
      </w:r>
      <w:r w:rsidRPr="00C25975">
        <w:t xml:space="preserve"> </w:t>
      </w:r>
      <w:r w:rsidRPr="00C25975">
        <w:rPr>
          <w:i/>
        </w:rPr>
        <w:t>PhD</w:t>
      </w:r>
    </w:p>
    <w:p w14:paraId="3862C2D9" w14:textId="77777777" w:rsidR="00B51C38" w:rsidRPr="00C25975" w:rsidRDefault="00B51C38" w:rsidP="0099081E">
      <w:pPr>
        <w:jc w:val="center"/>
      </w:pPr>
    </w:p>
    <w:p w14:paraId="3FD9E350" w14:textId="570603C7" w:rsidR="00B51C38" w:rsidRPr="00C25975" w:rsidRDefault="00B51C38" w:rsidP="0099081E">
      <w:pPr>
        <w:rPr>
          <w:rFonts w:cs="Times New Roman"/>
          <w:szCs w:val="24"/>
        </w:rPr>
      </w:pPr>
      <w:r w:rsidRPr="00C25975">
        <w:rPr>
          <w:rFonts w:cs="Times New Roman"/>
          <w:szCs w:val="24"/>
          <w:vertAlign w:val="superscript"/>
        </w:rPr>
        <w:t>1</w:t>
      </w:r>
      <w:r w:rsidRPr="00C25975">
        <w:rPr>
          <w:rFonts w:cs="Times New Roman"/>
          <w:szCs w:val="24"/>
        </w:rPr>
        <w:t xml:space="preserve"> Deakin University, </w:t>
      </w:r>
      <w:r w:rsidR="00983494" w:rsidRPr="00C25975">
        <w:rPr>
          <w:rFonts w:cs="Times New Roman"/>
          <w:szCs w:val="24"/>
        </w:rPr>
        <w:t xml:space="preserve">Spine Research Group, </w:t>
      </w:r>
      <w:r w:rsidRPr="00C25975">
        <w:rPr>
          <w:rFonts w:cs="Times New Roman"/>
          <w:szCs w:val="24"/>
        </w:rPr>
        <w:t>Institute for Physical Activity and Nutrition, School of Exercise and Nutrition Sciences, Geelong, Victoria, Australia</w:t>
      </w:r>
    </w:p>
    <w:p w14:paraId="2B94E7D4" w14:textId="401FBD1B" w:rsidR="002D3575" w:rsidRPr="00C25975" w:rsidRDefault="002D3575" w:rsidP="0099081E">
      <w:pPr>
        <w:rPr>
          <w:rFonts w:cs="Times New Roman"/>
          <w:szCs w:val="24"/>
        </w:rPr>
      </w:pPr>
      <w:r w:rsidRPr="00C25975">
        <w:rPr>
          <w:rFonts w:cs="Times New Roman"/>
          <w:szCs w:val="24"/>
          <w:vertAlign w:val="superscript"/>
        </w:rPr>
        <w:t>2</w:t>
      </w:r>
      <w:r w:rsidRPr="00C25975">
        <w:rPr>
          <w:rFonts w:cs="Times New Roman"/>
          <w:szCs w:val="24"/>
        </w:rPr>
        <w:t xml:space="preserve"> </w:t>
      </w:r>
      <w:r w:rsidR="002F4E49" w:rsidRPr="00C25975">
        <w:rPr>
          <w:rFonts w:cs="Times New Roman"/>
          <w:szCs w:val="24"/>
        </w:rPr>
        <w:t>Gerontology Research Cent</w:t>
      </w:r>
      <w:r w:rsidRPr="00C25975">
        <w:rPr>
          <w:rFonts w:cs="Times New Roman"/>
          <w:szCs w:val="24"/>
        </w:rPr>
        <w:t>e</w:t>
      </w:r>
      <w:r w:rsidR="002F4E49" w:rsidRPr="00C25975">
        <w:rPr>
          <w:rFonts w:cs="Times New Roman"/>
          <w:szCs w:val="24"/>
        </w:rPr>
        <w:t>r</w:t>
      </w:r>
      <w:r w:rsidR="00983494" w:rsidRPr="00C25975">
        <w:rPr>
          <w:rFonts w:cs="Times New Roman"/>
          <w:szCs w:val="24"/>
        </w:rPr>
        <w:t xml:space="preserve"> and</w:t>
      </w:r>
      <w:r w:rsidRPr="00C25975">
        <w:rPr>
          <w:rFonts w:cs="Times New Roman"/>
          <w:szCs w:val="24"/>
        </w:rPr>
        <w:t xml:space="preserve"> Faculty of Sport and Health Sciences, University of Jyväskylä, Jyväskylä, Finland</w:t>
      </w:r>
    </w:p>
    <w:p w14:paraId="0A8E73FB" w14:textId="77777777" w:rsidR="002D3575" w:rsidRPr="00C25975" w:rsidRDefault="002D3575" w:rsidP="0099081E">
      <w:pPr>
        <w:rPr>
          <w:rFonts w:cs="Times New Roman"/>
          <w:szCs w:val="24"/>
        </w:rPr>
      </w:pPr>
      <w:r w:rsidRPr="00C25975">
        <w:rPr>
          <w:rFonts w:cs="Times New Roman"/>
          <w:szCs w:val="24"/>
          <w:vertAlign w:val="superscript"/>
        </w:rPr>
        <w:t>3</w:t>
      </w:r>
      <w:r w:rsidRPr="00C25975">
        <w:rPr>
          <w:rFonts w:cs="Times New Roman"/>
          <w:szCs w:val="24"/>
        </w:rPr>
        <w:t xml:space="preserve"> Johnson Space Center, 2101 NASA Parkway SD4, Houston, TX 77058, USA</w:t>
      </w:r>
    </w:p>
    <w:p w14:paraId="24F23DCB" w14:textId="77777777" w:rsidR="00B51C38" w:rsidRPr="00C25975" w:rsidRDefault="00B51C38" w:rsidP="0099081E">
      <w:pPr>
        <w:jc w:val="left"/>
      </w:pPr>
    </w:p>
    <w:p w14:paraId="25C50E2A" w14:textId="2B127E1B" w:rsidR="00AC4A23" w:rsidRPr="00C25975" w:rsidRDefault="00AC4A23" w:rsidP="00AC4A23">
      <w:r w:rsidRPr="00C25975">
        <w:rPr>
          <w:b/>
        </w:rPr>
        <w:t>Corresponding author:</w:t>
      </w:r>
      <w:r w:rsidRPr="00C25975">
        <w:t xml:space="preserve"> Dr Patrick J Owen, PhD; Deakin University, </w:t>
      </w:r>
      <w:r w:rsidR="00983494" w:rsidRPr="00C25975">
        <w:t xml:space="preserve">Spine Research Group, </w:t>
      </w:r>
      <w:r w:rsidRPr="00C25975">
        <w:t>Institute for Physical Activity and Nutrition, School of Exercise and Nutrition Sciences, 221 Burwood Highway, Burwood, Victoria, 3125, Australia; Tel: +61 3 9244 5013; Email: p.owen@deakin.edu.au.</w:t>
      </w:r>
    </w:p>
    <w:p w14:paraId="0E9EF59E" w14:textId="70CCFF6C" w:rsidR="00857B00" w:rsidRPr="00C25975" w:rsidRDefault="00857B00" w:rsidP="0099081E">
      <w:pPr>
        <w:rPr>
          <w:b/>
        </w:rPr>
      </w:pPr>
      <w:r w:rsidRPr="00C25975">
        <w:rPr>
          <w:b/>
        </w:rPr>
        <w:t xml:space="preserve">Emails: </w:t>
      </w:r>
      <w:r w:rsidR="00324A79" w:rsidRPr="00C25975">
        <w:t xml:space="preserve">p.owen@deakin.edu.au; </w:t>
      </w:r>
      <w:r w:rsidR="002D3575" w:rsidRPr="00C25975">
        <w:t>timo.rantalainen@jyu.fi; richard.a.scheuring@nasa.gov; d.belavy@deakin.edu.au; belavy@gmail.com.</w:t>
      </w:r>
    </w:p>
    <w:p w14:paraId="0E8B3A34" w14:textId="6A1A09A9" w:rsidR="00E610B8" w:rsidRPr="00C25975" w:rsidRDefault="00B51C38" w:rsidP="00D5771D">
      <w:pPr>
        <w:jc w:val="left"/>
      </w:pPr>
      <w:r w:rsidRPr="00C25975">
        <w:rPr>
          <w:b/>
        </w:rPr>
        <w:t>Short title</w:t>
      </w:r>
      <w:r w:rsidRPr="00C25975">
        <w:t xml:space="preserve">: </w:t>
      </w:r>
      <w:sdt>
        <w:sdtPr>
          <w:alias w:val="Title"/>
          <w:tag w:val=""/>
          <w:id w:val="833417310"/>
          <w:placeholder>
            <w:docPart w:val="87A22B64FC94471086BE1ECCAC0576BF"/>
          </w:placeholder>
          <w:dataBinding w:prefixMappings="xmlns:ns0='http://purl.org/dc/elements/1.1/' xmlns:ns1='http://schemas.openxmlformats.org/package/2006/metadata/core-properties' " w:xpath="/ns1:coreProperties[1]/ns0:title[1]" w:storeItemID="{6C3C8BC8-F283-45AE-878A-BAB7291924A1}"/>
          <w:text/>
        </w:sdtPr>
        <w:sdtEndPr/>
        <w:sdtContent>
          <w:r w:rsidR="000A0B86" w:rsidRPr="00C25975">
            <w:t>TrA and multifidus MRI with axial loading</w:t>
          </w:r>
        </w:sdtContent>
      </w:sdt>
      <w:r w:rsidRPr="00C25975">
        <w:br/>
      </w:r>
      <w:r w:rsidRPr="00C25975">
        <w:rPr>
          <w:b/>
        </w:rPr>
        <w:t>Word count</w:t>
      </w:r>
      <w:r w:rsidRPr="00C25975">
        <w:t>:</w:t>
      </w:r>
      <w:r w:rsidR="00857B00" w:rsidRPr="00C25975">
        <w:t xml:space="preserve"> </w:t>
      </w:r>
      <w:r w:rsidR="008E6A7D" w:rsidRPr="00C25975">
        <w:t>2,845</w:t>
      </w:r>
      <w:r w:rsidR="00E610B8" w:rsidRPr="00C25975">
        <w:rPr>
          <w:b/>
        </w:rPr>
        <w:br w:type="page"/>
      </w:r>
    </w:p>
    <w:p w14:paraId="00DE4547" w14:textId="3983C0E1" w:rsidR="00324A79" w:rsidRPr="00C25975" w:rsidRDefault="002D3575" w:rsidP="0099081E">
      <w:pPr>
        <w:jc w:val="left"/>
        <w:rPr>
          <w:b/>
        </w:rPr>
      </w:pPr>
      <w:r w:rsidRPr="00C25975">
        <w:rPr>
          <w:b/>
        </w:rPr>
        <w:lastRenderedPageBreak/>
        <w:t>ABSTRACT</w:t>
      </w:r>
    </w:p>
    <w:p w14:paraId="15C7249A" w14:textId="391F1D73" w:rsidR="002D3575" w:rsidRPr="00C25975" w:rsidRDefault="002D3575" w:rsidP="0099081E">
      <w:pPr>
        <w:jc w:val="left"/>
      </w:pPr>
    </w:p>
    <w:p w14:paraId="14C36546" w14:textId="2062181F" w:rsidR="00D5771D" w:rsidRPr="00C25975" w:rsidRDefault="004E20C5" w:rsidP="0099081E">
      <w:bookmarkStart w:id="0" w:name="_Hlk33513305"/>
      <w:r w:rsidRPr="00C25975">
        <w:t xml:space="preserve">Astronauts are at increased risk of spine injury. </w:t>
      </w:r>
      <w:r w:rsidR="0041312B" w:rsidRPr="00C25975">
        <w:t xml:space="preserve">With a view to </w:t>
      </w:r>
      <w:r w:rsidR="00114F67" w:rsidRPr="00C25975">
        <w:t xml:space="preserve">developing training approaches for </w:t>
      </w:r>
      <w:r w:rsidR="0041312B" w:rsidRPr="00C25975">
        <w:t xml:space="preserve">the muscles of the spine in </w:t>
      </w:r>
      <w:r w:rsidR="00114F67" w:rsidRPr="00C25975">
        <w:t>microgravity</w:t>
      </w:r>
      <w:r w:rsidR="0041312B" w:rsidRPr="00C25975">
        <w:t xml:space="preserve">, this </w:t>
      </w:r>
      <w:r w:rsidR="00881A85" w:rsidRPr="00C25975">
        <w:t>study examine</w:t>
      </w:r>
      <w:r w:rsidR="0041312B" w:rsidRPr="00C25975">
        <w:t>d</w:t>
      </w:r>
      <w:r w:rsidR="00881A85" w:rsidRPr="00C25975">
        <w:t xml:space="preserve"> the effects of axial loading and postural cues </w:t>
      </w:r>
      <w:r w:rsidR="00114F67" w:rsidRPr="00C25975">
        <w:t xml:space="preserve">on the </w:t>
      </w:r>
      <w:r w:rsidR="00BF30AC">
        <w:t>contraction</w:t>
      </w:r>
      <w:r w:rsidR="00114F67" w:rsidRPr="00C25975">
        <w:t xml:space="preserve"> of transversus abdominis and lumbar multifidus in supine lying </w:t>
      </w:r>
      <w:r w:rsidR="00881A85" w:rsidRPr="00C25975">
        <w:t>using a novel exercise device (GravityFit).</w:t>
      </w:r>
      <w:r w:rsidR="00B81331" w:rsidRPr="00C25975">
        <w:t xml:space="preserve"> </w:t>
      </w:r>
      <w:r w:rsidRPr="00C25975">
        <w:t>Thirty (18 males and 12 females) e</w:t>
      </w:r>
      <w:r w:rsidR="00881A85" w:rsidRPr="00C25975">
        <w:t>ndurance-trained runners</w:t>
      </w:r>
      <w:r w:rsidR="00CE67A4" w:rsidRPr="00C25975">
        <w:t xml:space="preserve"> without a history of spinal pain</w:t>
      </w:r>
      <w:r w:rsidR="009453CC" w:rsidRPr="00C25975">
        <w:t xml:space="preserve"> </w:t>
      </w:r>
      <w:r w:rsidR="0027179A" w:rsidRPr="00C25975">
        <w:t>aged 33-</w:t>
      </w:r>
      <w:r w:rsidR="0041312B" w:rsidRPr="00C25975">
        <w:t xml:space="preserve">55 </w:t>
      </w:r>
      <w:r w:rsidR="0027179A" w:rsidRPr="00C25975">
        <w:t xml:space="preserve">years </w:t>
      </w:r>
      <w:r w:rsidR="0041312B" w:rsidRPr="00C25975">
        <w:t>were recruited</w:t>
      </w:r>
      <w:r w:rsidR="00881A85" w:rsidRPr="00C25975">
        <w:t xml:space="preserve">. Magnetic resonance imaging (MRI) was performed under </w:t>
      </w:r>
      <w:r w:rsidRPr="00C25975">
        <w:t xml:space="preserve">one rest and five exercise </w:t>
      </w:r>
      <w:r w:rsidR="00881A85" w:rsidRPr="00C25975">
        <w:t xml:space="preserve">conditions, which involved variations in </w:t>
      </w:r>
      <w:r w:rsidRPr="00C25975">
        <w:t xml:space="preserve">axial </w:t>
      </w:r>
      <w:r w:rsidR="009453CC" w:rsidRPr="00C25975">
        <w:t>loading</w:t>
      </w:r>
      <w:r w:rsidR="00881A85" w:rsidRPr="00C25975">
        <w:t xml:space="preserve"> and postural cues. </w:t>
      </w:r>
      <w:r w:rsidRPr="00C25975">
        <w:t>W</w:t>
      </w:r>
      <w:r w:rsidR="009441D2" w:rsidRPr="00C25975">
        <w:t xml:space="preserve">hole volume of </w:t>
      </w:r>
      <w:r w:rsidR="00881A85" w:rsidRPr="00C25975">
        <w:t xml:space="preserve">the </w:t>
      </w:r>
      <w:r w:rsidR="0041312B" w:rsidRPr="00C25975">
        <w:t xml:space="preserve">abdominal and </w:t>
      </w:r>
      <w:r w:rsidR="009441D2" w:rsidRPr="00C25975">
        <w:t xml:space="preserve">lumbar </w:t>
      </w:r>
      <w:r w:rsidR="0041312B" w:rsidRPr="00C25975">
        <w:t>paraspinal muscles</w:t>
      </w:r>
      <w:r w:rsidRPr="00C25975">
        <w:t xml:space="preserve"> was imaged and t</w:t>
      </w:r>
      <w:r w:rsidR="00881A85" w:rsidRPr="00C25975">
        <w:t xml:space="preserve">ransversus abdominis </w:t>
      </w:r>
      <w:r w:rsidR="00CE67A4" w:rsidRPr="00C25975">
        <w:t xml:space="preserve">thickness and length </w:t>
      </w:r>
      <w:r w:rsidR="00881A85" w:rsidRPr="00C25975">
        <w:t>and multifidus</w:t>
      </w:r>
      <w:r w:rsidRPr="00C25975">
        <w:t xml:space="preserve"> </w:t>
      </w:r>
      <w:r w:rsidR="00CE67A4" w:rsidRPr="00C25975">
        <w:t>anteroposterior and mediolateral thickness</w:t>
      </w:r>
      <w:r w:rsidRPr="00C25975">
        <w:t xml:space="preserve"> measured</w:t>
      </w:r>
      <w:r w:rsidR="00881A85" w:rsidRPr="00C25975">
        <w:t xml:space="preserve">. </w:t>
      </w:r>
      <w:r w:rsidR="008E12E3" w:rsidRPr="00C25975">
        <w:t xml:space="preserve">Transversus abdominis </w:t>
      </w:r>
      <w:r w:rsidR="00BF30AC">
        <w:t>contraction</w:t>
      </w:r>
      <w:r w:rsidR="008E12E3" w:rsidRPr="00C25975">
        <w:t xml:space="preserve"> was greatest in the ‘stretch tall plus arm extension’ (length, -15%</w:t>
      </w:r>
      <w:r w:rsidRPr="00C25975">
        <w:t>, P&lt;0.001; thickness, +19%, P&lt;</w:t>
      </w:r>
      <w:r w:rsidR="008E12E3" w:rsidRPr="00C25975">
        <w:t>0.001) and ‘stretch tall plus arm extension and thoracic cue’ (length, -16%</w:t>
      </w:r>
      <w:r w:rsidRPr="00C25975">
        <w:t>, P&lt;0.001; thickness, +18%, P&lt;</w:t>
      </w:r>
      <w:r w:rsidR="008E12E3" w:rsidRPr="00C25975">
        <w:t xml:space="preserve">0.001) conditions. The </w:t>
      </w:r>
      <w:r w:rsidR="00BF30AC">
        <w:t>contraction</w:t>
      </w:r>
      <w:r w:rsidR="008E12E3" w:rsidRPr="00C25975">
        <w:t xml:space="preserve"> of multifidus was the greatest in the ‘arm extension and thoracic cue’ (anteroposterior, +3.0%, P </w:t>
      </w:r>
      <w:r w:rsidRPr="00C25975">
        <w:t>= 0.001; mediolateral, -4.2%, P&lt;</w:t>
      </w:r>
      <w:r w:rsidR="008E12E3" w:rsidRPr="00C25975">
        <w:t>0.001) and ‘stretch tall plus arm extension and thoracic cue</w:t>
      </w:r>
      <w:r w:rsidRPr="00C25975">
        <w:t>’ (anteroposterior, +6.0%, P&lt;0.001; mediolateral, -2.1%, P=</w:t>
      </w:r>
      <w:r w:rsidR="008E12E3" w:rsidRPr="00C25975">
        <w:t>0.</w:t>
      </w:r>
      <w:r w:rsidR="00AA7D12" w:rsidRPr="00C25975">
        <w:t>022</w:t>
      </w:r>
      <w:r w:rsidR="008E12E3" w:rsidRPr="00C25975">
        <w:t>) conditions.</w:t>
      </w:r>
      <w:r w:rsidR="00114F67" w:rsidRPr="00C25975">
        <w:t xml:space="preserve"> </w:t>
      </w:r>
      <w:bookmarkStart w:id="1" w:name="_Hlk522115216"/>
      <w:r w:rsidR="00114F67" w:rsidRPr="00C25975">
        <w:t xml:space="preserve">This study provides proof-of-principle for an exercise approach that may be used to facilitate the </w:t>
      </w:r>
      <w:r w:rsidR="007D3DD3" w:rsidRPr="00C25975">
        <w:t xml:space="preserve">automatically </w:t>
      </w:r>
      <w:r w:rsidR="00114F67" w:rsidRPr="00C25975">
        <w:t>contraction of the transversus abdominis and multifidus muscles</w:t>
      </w:r>
      <w:r w:rsidR="00A620CE" w:rsidRPr="00C25975">
        <w:t>. Axial loading of the body</w:t>
      </w:r>
      <w:r w:rsidR="00CB2ADA" w:rsidRPr="00C25975">
        <w:t>,</w:t>
      </w:r>
      <w:r w:rsidR="00A620CE" w:rsidRPr="00C25975">
        <w:t xml:space="preserve"> with or without arm loading</w:t>
      </w:r>
      <w:r w:rsidR="00CB2ADA" w:rsidRPr="00C25975">
        <w:t>,</w:t>
      </w:r>
      <w:r w:rsidR="00A620CE" w:rsidRPr="00C25975">
        <w:t xml:space="preserve"> most consistently led to </w:t>
      </w:r>
      <w:r w:rsidR="00BF30AC">
        <w:t>contraction</w:t>
      </w:r>
      <w:r w:rsidR="00A620CE" w:rsidRPr="00C25975">
        <w:t xml:space="preserve"> of the transversus abdominis and lumbar multifidus muscles</w:t>
      </w:r>
      <w:r w:rsidR="00EC250B" w:rsidRPr="00C25975">
        <w:t xml:space="preserve">, and regional differences existed in the </w:t>
      </w:r>
      <w:r w:rsidR="00BF30AC">
        <w:t>contraction</w:t>
      </w:r>
      <w:r w:rsidR="00EC250B" w:rsidRPr="00C25975">
        <w:t xml:space="preserve"> </w:t>
      </w:r>
      <w:r w:rsidRPr="00C25975">
        <w:t>within the muscles</w:t>
      </w:r>
      <w:r w:rsidR="00EC250B" w:rsidRPr="00C25975">
        <w:t>.</w:t>
      </w:r>
      <w:bookmarkEnd w:id="1"/>
    </w:p>
    <w:bookmarkEnd w:id="0"/>
    <w:p w14:paraId="0147A0C5" w14:textId="77777777" w:rsidR="00983494" w:rsidRPr="00C25975" w:rsidRDefault="00983494" w:rsidP="0099081E"/>
    <w:p w14:paraId="6616A159" w14:textId="546E9348" w:rsidR="000274D3" w:rsidRPr="00C25975" w:rsidRDefault="00D5771D" w:rsidP="000274D3">
      <w:r w:rsidRPr="00C25975">
        <w:rPr>
          <w:b/>
        </w:rPr>
        <w:t>Key words</w:t>
      </w:r>
      <w:r w:rsidRPr="00C25975">
        <w:t>: Muscle; Rehabilitation; Physiotherapy; Physical Therapy; Upper Extremity</w:t>
      </w:r>
      <w:r w:rsidR="000274D3" w:rsidRPr="00C25975">
        <w:rPr>
          <w:b/>
        </w:rPr>
        <w:br w:type="page"/>
      </w:r>
    </w:p>
    <w:p w14:paraId="3B077BC5" w14:textId="627964A3" w:rsidR="002D3575" w:rsidRPr="00C25975" w:rsidRDefault="002D3575" w:rsidP="0099081E">
      <w:pPr>
        <w:jc w:val="left"/>
        <w:rPr>
          <w:b/>
        </w:rPr>
      </w:pPr>
      <w:r w:rsidRPr="00C25975">
        <w:rPr>
          <w:b/>
        </w:rPr>
        <w:lastRenderedPageBreak/>
        <w:t>INTRODUCTION</w:t>
      </w:r>
    </w:p>
    <w:p w14:paraId="2A704C7F" w14:textId="60F2128E" w:rsidR="002D3575" w:rsidRPr="00C25975" w:rsidRDefault="002D3575" w:rsidP="0099081E">
      <w:pPr>
        <w:jc w:val="left"/>
      </w:pPr>
    </w:p>
    <w:p w14:paraId="36C5E1BA" w14:textId="14C3CE4C" w:rsidR="000B4C4D" w:rsidRPr="00C25975" w:rsidRDefault="00881A85" w:rsidP="0099081E">
      <w:pPr>
        <w:rPr>
          <w:rFonts w:cs="Times New Roman"/>
          <w:szCs w:val="24"/>
        </w:rPr>
      </w:pPr>
      <w:r w:rsidRPr="00C25975">
        <w:rPr>
          <w:rFonts w:cs="Times New Roman"/>
          <w:szCs w:val="24"/>
        </w:rPr>
        <w:t xml:space="preserve">With a long-term view to missions to Mars or a Moon base, </w:t>
      </w:r>
      <w:r w:rsidR="00B06B13">
        <w:rPr>
          <w:rFonts w:cs="Times New Roman"/>
          <w:szCs w:val="24"/>
        </w:rPr>
        <w:t xml:space="preserve">amelioration of </w:t>
      </w:r>
      <w:r w:rsidRPr="00C25975">
        <w:rPr>
          <w:rFonts w:cs="Times New Roman"/>
          <w:szCs w:val="24"/>
        </w:rPr>
        <w:t xml:space="preserve">musculoskeletal </w:t>
      </w:r>
      <w:r w:rsidR="00B06B13">
        <w:rPr>
          <w:rFonts w:cs="Times New Roman"/>
          <w:szCs w:val="24"/>
        </w:rPr>
        <w:t xml:space="preserve">deterioration is important to ensure success of </w:t>
      </w:r>
      <w:r w:rsidRPr="00C25975">
        <w:rPr>
          <w:rFonts w:cs="Times New Roman"/>
          <w:szCs w:val="24"/>
        </w:rPr>
        <w:t xml:space="preserve">mission tasks and to safeguard return to Earth. </w:t>
      </w:r>
      <w:r w:rsidR="000B4C4D" w:rsidRPr="00C25975">
        <w:rPr>
          <w:rFonts w:cs="Times New Roman"/>
          <w:szCs w:val="24"/>
        </w:rPr>
        <w:t>A</w:t>
      </w:r>
      <w:r w:rsidRPr="00C25975">
        <w:rPr>
          <w:rFonts w:cs="Times New Roman"/>
          <w:szCs w:val="24"/>
        </w:rPr>
        <w:t xml:space="preserve">stronauts are at increased risk of </w:t>
      </w:r>
      <w:r w:rsidR="000B4C4D" w:rsidRPr="00C25975">
        <w:rPr>
          <w:rFonts w:cs="Times New Roman"/>
          <w:szCs w:val="24"/>
        </w:rPr>
        <w:t xml:space="preserve">lumbar spine </w:t>
      </w:r>
      <w:r w:rsidRPr="00C25975">
        <w:rPr>
          <w:rFonts w:cs="Times New Roman"/>
          <w:szCs w:val="24"/>
        </w:rPr>
        <w:t>injury</w:t>
      </w:r>
      <w:r w:rsidR="000E4B98" w:rsidRPr="00C25975">
        <w:rPr>
          <w:rFonts w:cs="Times New Roman"/>
          <w:szCs w:val="24"/>
        </w:rPr>
        <w:fldChar w:fldCharType="begin"/>
      </w:r>
      <w:r w:rsidR="00341CDC" w:rsidRPr="00C25975">
        <w:rPr>
          <w:rFonts w:cs="Times New Roman"/>
          <w:szCs w:val="24"/>
        </w:rPr>
        <w:instrText xml:space="preserve"> ADDIN EN.CITE &lt;EndNote&gt;&lt;Cite&gt;&lt;Author&gt;Johnston&lt;/Author&gt;&lt;Year&gt;2010&lt;/Year&gt;&lt;RecNum&gt;23&lt;/RecNum&gt;&lt;DisplayText&gt;&lt;style face="superscript"&gt;1&lt;/style&gt;&lt;/DisplayText&gt;&lt;record&gt;&lt;rec-number&gt;23&lt;/rec-number&gt;&lt;foreign-keys&gt;&lt;key app="EN" db-id="502ta5t9esrrepedsav5aw9kd9dz5rf25s5v" timestamp="1537403237"&gt;23&lt;/key&gt;&lt;/foreign-keys&gt;&lt;ref-type name="Journal Article"&gt;17&lt;/ref-type&gt;&lt;contributors&gt;&lt;authors&gt;&lt;author&gt;Johnston, Smith L&lt;/author&gt;&lt;author&gt;Campbell, Mark R&lt;/author&gt;&lt;author&gt;Scheuring, Rick&lt;/author&gt;&lt;author&gt;Feiveson, Alan H&lt;/author&gt;&lt;/authors&gt;&lt;/contributors&gt;&lt;titles&gt;&lt;title&gt;Risk of herniated nucleus pulposus among US astronauts&lt;/title&gt;&lt;secondary-title&gt;Aviation, Space, and Environmental Medicine&lt;/secondary-title&gt;&lt;/titles&gt;&lt;periodical&gt;&lt;full-title&gt;Aviation, space, and environmental medicine&lt;/full-title&gt;&lt;abbr-1&gt;Aviat Space Environ Med&lt;/abbr-1&gt;&lt;/periodical&gt;&lt;pages&gt;566-574&lt;/pages&gt;&lt;volume&gt;81&lt;/volume&gt;&lt;number&gt;6&lt;/number&gt;&lt;dates&gt;&lt;year&gt;2010&lt;/year&gt;&lt;/dates&gt;&lt;isbn&gt;0095-6562&lt;/isbn&gt;&lt;urls&gt;&lt;/urls&gt;&lt;/record&gt;&lt;/Cite&gt;&lt;/EndNote&gt;</w:instrText>
      </w:r>
      <w:r w:rsidR="000E4B98" w:rsidRPr="00C25975">
        <w:rPr>
          <w:rFonts w:cs="Times New Roman"/>
          <w:szCs w:val="24"/>
        </w:rPr>
        <w:fldChar w:fldCharType="separate"/>
      </w:r>
      <w:r w:rsidR="00A42ACA" w:rsidRPr="00C25975">
        <w:rPr>
          <w:rFonts w:cs="Times New Roman"/>
          <w:noProof/>
          <w:szCs w:val="24"/>
          <w:vertAlign w:val="superscript"/>
        </w:rPr>
        <w:t>1</w:t>
      </w:r>
      <w:r w:rsidR="000E4B98" w:rsidRPr="00C25975">
        <w:rPr>
          <w:rFonts w:cs="Times New Roman"/>
          <w:szCs w:val="24"/>
        </w:rPr>
        <w:fldChar w:fldCharType="end"/>
      </w:r>
      <w:r w:rsidRPr="00C25975">
        <w:rPr>
          <w:rFonts w:cs="Times New Roman"/>
          <w:szCs w:val="24"/>
        </w:rPr>
        <w:t xml:space="preserve"> </w:t>
      </w:r>
      <w:r w:rsidR="000B4C4D" w:rsidRPr="00C25975">
        <w:rPr>
          <w:rFonts w:cs="Times New Roman"/>
          <w:szCs w:val="24"/>
        </w:rPr>
        <w:t>and muscular deficiencies have been suggested as a likely risk factor</w:t>
      </w:r>
      <w:r w:rsidR="00A42ACA" w:rsidRPr="00C25975">
        <w:rPr>
          <w:rFonts w:cs="Times New Roman"/>
          <w:szCs w:val="24"/>
        </w:rPr>
        <w:t>.</w:t>
      </w:r>
      <w:r w:rsidR="000E4B98" w:rsidRPr="00C25975">
        <w:rPr>
          <w:rFonts w:cs="Times New Roman"/>
          <w:szCs w:val="24"/>
        </w:rPr>
        <w:fldChar w:fldCharType="begin"/>
      </w:r>
      <w:r w:rsidR="004F659F" w:rsidRPr="00C25975">
        <w:rPr>
          <w:rFonts w:cs="Times New Roman"/>
          <w:szCs w:val="24"/>
        </w:rPr>
        <w:instrText xml:space="preserve"> ADDIN EN.CITE &lt;EndNote&gt;&lt;Cite&gt;&lt;Author&gt;Belavy&lt;/Author&gt;&lt;Year&gt;2016&lt;/Year&gt;&lt;RecNum&gt;15&lt;/RecNum&gt;&lt;DisplayText&gt;&lt;style face="superscript"&gt;2&lt;/style&gt;&lt;/DisplayText&gt;&lt;record&gt;&lt;rec-number&gt;15&lt;/rec-number&gt;&lt;foreign-keys&gt;&lt;key app="EN" db-id="502ta5t9esrrepedsav5aw9kd9dz5rf25s5v" timestamp="1537403169"&gt;15&lt;/key&gt;&lt;/foreign-keys&gt;&lt;ref-type name="Journal Article"&gt;17&lt;/ref-type&gt;&lt;contributors&gt;&lt;authors&gt;&lt;author&gt;Belavy, Daniel L&lt;/author&gt;&lt;author&gt;Adams, Michael&lt;/author&gt;&lt;author&gt;Brisby, Helena&lt;/author&gt;&lt;author&gt;Cagnie, Barbara&lt;/author&gt;&lt;author&gt;Danneels, Lieven&lt;/author&gt;&lt;author&gt;Fairbank, Jeremy&lt;/author&gt;&lt;author&gt;Hargens, Alan R&lt;/author&gt;&lt;author&gt;Judex, Stefan&lt;/author&gt;&lt;author&gt;Scheuring, Richard A&lt;/author&gt;&lt;author&gt;Sovelius, Roope&lt;/author&gt;&lt;/authors&gt;&lt;/contributors&gt;&lt;titles&gt;&lt;title&gt;Disc herniations in astronauts: What causes them, and what does it tell us about herniation on earth?&lt;/title&gt;&lt;secondary-title&gt;European Spine Journal&lt;/secondary-title&gt;&lt;/titles&gt;&lt;periodical&gt;&lt;full-title&gt;European Spine Journal&lt;/full-title&gt;&lt;abbr-1&gt;Eur Spine J&lt;/abbr-1&gt;&lt;/periodical&gt;&lt;pages&gt;144-154&lt;/pages&gt;&lt;volume&gt;25&lt;/volume&gt;&lt;number&gt;1&lt;/number&gt;&lt;dates&gt;&lt;year&gt;2016&lt;/year&gt;&lt;/dates&gt;&lt;isbn&gt;0940-6719&lt;/isbn&gt;&lt;urls&gt;&lt;related-urls&gt;&lt;url&gt;https://link.springer.com/content/pdf/10.1007%2Fs00586-015-3917-y.pdf&lt;/url&gt;&lt;/related-urls&gt;&lt;/urls&gt;&lt;/record&gt;&lt;/Cite&gt;&lt;/EndNote&gt;</w:instrText>
      </w:r>
      <w:r w:rsidR="000E4B98" w:rsidRPr="00C25975">
        <w:rPr>
          <w:rFonts w:cs="Times New Roman"/>
          <w:szCs w:val="24"/>
        </w:rPr>
        <w:fldChar w:fldCharType="separate"/>
      </w:r>
      <w:r w:rsidR="00A42ACA" w:rsidRPr="00C25975">
        <w:rPr>
          <w:rFonts w:cs="Times New Roman"/>
          <w:noProof/>
          <w:szCs w:val="24"/>
          <w:vertAlign w:val="superscript"/>
        </w:rPr>
        <w:t>2</w:t>
      </w:r>
      <w:r w:rsidR="000E4B98" w:rsidRPr="00C25975">
        <w:rPr>
          <w:rFonts w:cs="Times New Roman"/>
          <w:szCs w:val="24"/>
        </w:rPr>
        <w:fldChar w:fldCharType="end"/>
      </w:r>
      <w:r w:rsidRPr="00C25975">
        <w:rPr>
          <w:rFonts w:cs="Times New Roman"/>
          <w:szCs w:val="24"/>
        </w:rPr>
        <w:t xml:space="preserve"> The extensor musculature of the spine</w:t>
      </w:r>
      <w:r w:rsidR="00A42ACA" w:rsidRPr="00C25975">
        <w:rPr>
          <w:rFonts w:cs="Times New Roman"/>
          <w:szCs w:val="24"/>
        </w:rPr>
        <w:t>,</w:t>
      </w:r>
      <w:r w:rsidR="000E4B98" w:rsidRPr="00C25975">
        <w:rPr>
          <w:rFonts w:cs="Times New Roman"/>
          <w:szCs w:val="24"/>
        </w:rPr>
        <w:fldChar w:fldCharType="begin"/>
      </w:r>
      <w:r w:rsidR="004F659F" w:rsidRPr="00C25975">
        <w:rPr>
          <w:rFonts w:cs="Times New Roman"/>
          <w:szCs w:val="24"/>
        </w:rPr>
        <w:instrText xml:space="preserve"> ADDIN EN.CITE &lt;EndNote&gt;&lt;Cite&gt;&lt;Author&gt;Kiefer&lt;/Author&gt;&lt;Year&gt;1997&lt;/Year&gt;&lt;RecNum&gt;24&lt;/RecNum&gt;&lt;DisplayText&gt;&lt;style face="superscript"&gt;3&lt;/style&gt;&lt;/DisplayText&gt;&lt;record&gt;&lt;rec-number&gt;24&lt;/rec-number&gt;&lt;foreign-keys&gt;&lt;key app="EN" db-id="502ta5t9esrrepedsav5aw9kd9dz5rf25s5v" timestamp="1537403244"&gt;24&lt;/key&gt;&lt;/foreign-keys&gt;&lt;ref-type name="Journal Article"&gt;17&lt;/ref-type&gt;&lt;contributors&gt;&lt;authors&gt;&lt;author&gt;Kiefer, A&lt;/author&gt;&lt;author&gt;Parnianpour, M&lt;/author&gt;&lt;author&gt;Shirazi-Adl, A&lt;/author&gt;&lt;/authors&gt;&lt;/contributors&gt;&lt;titles&gt;&lt;title&gt;Stability of the human spine in neutral postures&lt;/title&gt;&lt;secondary-title&gt;European Spine Journal&lt;/secondary-title&gt;&lt;/titles&gt;&lt;periodical&gt;&lt;full-title&gt;European Spine Journal&lt;/full-title&gt;&lt;abbr-1&gt;Eur Spine J&lt;/abbr-1&gt;&lt;/periodical&gt;&lt;pages&gt;45-53&lt;/pages&gt;&lt;volume&gt;6&lt;/volume&gt;&lt;number&gt;1&lt;/number&gt;&lt;dates&gt;&lt;year&gt;1997&lt;/year&gt;&lt;/dates&gt;&lt;isbn&gt;0940-6719&lt;/isbn&gt;&lt;urls&gt;&lt;related-urls&gt;&lt;url&gt;https://www.ncbi.nlm.nih.gov/pmc/articles/PMC3454628/pdf/586_2005_Article_BF01676574.pdf&lt;/url&gt;&lt;/related-urls&gt;&lt;/urls&gt;&lt;/record&gt;&lt;/Cite&gt;&lt;/EndNote&gt;</w:instrText>
      </w:r>
      <w:r w:rsidR="000E4B98" w:rsidRPr="00C25975">
        <w:rPr>
          <w:rFonts w:cs="Times New Roman"/>
          <w:szCs w:val="24"/>
        </w:rPr>
        <w:fldChar w:fldCharType="separate"/>
      </w:r>
      <w:r w:rsidR="00A42ACA" w:rsidRPr="00C25975">
        <w:rPr>
          <w:rFonts w:cs="Times New Roman"/>
          <w:noProof/>
          <w:szCs w:val="24"/>
          <w:vertAlign w:val="superscript"/>
        </w:rPr>
        <w:t>3</w:t>
      </w:r>
      <w:r w:rsidR="000E4B98" w:rsidRPr="00C25975">
        <w:rPr>
          <w:rFonts w:cs="Times New Roman"/>
          <w:szCs w:val="24"/>
        </w:rPr>
        <w:fldChar w:fldCharType="end"/>
      </w:r>
      <w:r w:rsidRPr="00C25975">
        <w:rPr>
          <w:rFonts w:cs="Times New Roman"/>
          <w:szCs w:val="24"/>
        </w:rPr>
        <w:t xml:space="preserve"> and in particular the lumbar multifidus</w:t>
      </w:r>
      <w:r w:rsidR="00A42ACA" w:rsidRPr="00C25975">
        <w:rPr>
          <w:rFonts w:cs="Times New Roman"/>
          <w:szCs w:val="24"/>
        </w:rPr>
        <w:t>,</w:t>
      </w:r>
      <w:r w:rsidR="000E4B98" w:rsidRPr="00C25975">
        <w:rPr>
          <w:rFonts w:cs="Times New Roman"/>
          <w:szCs w:val="24"/>
        </w:rPr>
        <w:fldChar w:fldCharType="begin"/>
      </w:r>
      <w:r w:rsidR="00A42ACA" w:rsidRPr="00C25975">
        <w:rPr>
          <w:rFonts w:cs="Times New Roman"/>
          <w:szCs w:val="24"/>
        </w:rPr>
        <w:instrText xml:space="preserve"> ADDIN EN.CITE &lt;EndNote&gt;&lt;Cite&gt;&lt;Author&gt;Wilke&lt;/Author&gt;&lt;Year&gt;1995&lt;/Year&gt;&lt;RecNum&gt;28&lt;/RecNum&gt;&lt;DisplayText&gt;&lt;style face="superscript"&gt;4&lt;/style&gt;&lt;/DisplayText&gt;&lt;record&gt;&lt;rec-number&gt;28&lt;/rec-number&gt;&lt;foreign-keys&gt;&lt;key app="EN" db-id="502ta5t9esrrepedsav5aw9kd9dz5rf25s5v" timestamp="1537403277"&gt;28&lt;/key&gt;&lt;/foreign-keys&gt;&lt;ref-type name="Journal Article"&gt;17&lt;/ref-type&gt;&lt;contributors&gt;&lt;authors&gt;&lt;author&gt;Wilke, Hans-Joachim&lt;/author&gt;&lt;author&gt;Wolf, Steffen&lt;/author&gt;&lt;author&gt;Claes, Lutz E&lt;/author&gt;&lt;author&gt;Arand, Markus&lt;/author&gt;&lt;author&gt;Wiesend, Alexander&lt;/author&gt;&lt;/authors&gt;&lt;/contributors&gt;&lt;titles&gt;&lt;title&gt;Stability increase of the lumbar spine with different muscle groups. A biomechanical in vitro study&lt;/title&gt;&lt;secondary-title&gt;Spine&lt;/secondary-title&gt;&lt;/titles&gt;&lt;periodical&gt;&lt;full-title&gt;Spine&lt;/full-title&gt;&lt;/periodical&gt;&lt;pages&gt;192-198&lt;/pages&gt;&lt;volume&gt;20&lt;/volume&gt;&lt;number&gt;2&lt;/number&gt;&lt;dates&gt;&lt;year&gt;1995&lt;/year&gt;&lt;/dates&gt;&lt;isbn&gt;0362-2436&lt;/isbn&gt;&lt;urls&gt;&lt;/urls&gt;&lt;/record&gt;&lt;/Cite&gt;&lt;/EndNote&gt;</w:instrText>
      </w:r>
      <w:r w:rsidR="000E4B98" w:rsidRPr="00C25975">
        <w:rPr>
          <w:rFonts w:cs="Times New Roman"/>
          <w:szCs w:val="24"/>
        </w:rPr>
        <w:fldChar w:fldCharType="separate"/>
      </w:r>
      <w:r w:rsidR="00A42ACA" w:rsidRPr="00C25975">
        <w:rPr>
          <w:rFonts w:cs="Times New Roman"/>
          <w:noProof/>
          <w:szCs w:val="24"/>
          <w:vertAlign w:val="superscript"/>
        </w:rPr>
        <w:t>4</w:t>
      </w:r>
      <w:r w:rsidR="000E4B98" w:rsidRPr="00C25975">
        <w:rPr>
          <w:rFonts w:cs="Times New Roman"/>
          <w:szCs w:val="24"/>
        </w:rPr>
        <w:fldChar w:fldCharType="end"/>
      </w:r>
      <w:r w:rsidRPr="00C25975">
        <w:rPr>
          <w:rFonts w:cs="Times New Roman"/>
          <w:szCs w:val="24"/>
        </w:rPr>
        <w:fldChar w:fldCharType="begin"/>
      </w:r>
      <w:r w:rsidRPr="00C25975">
        <w:rPr>
          <w:rFonts w:cs="Times New Roman"/>
          <w:szCs w:val="24"/>
        </w:rPr>
        <w:instrText xml:space="preserve"> ADDIN ZOTERO_ITEM CSL_CITATION {"citationID":"a2dg16rqnk6","properties":{"formattedCitation":"(Wilke et al., 1995, p. 199)","plainCitation":"(Wilke et al., 1995, p. 199)"},"citationItems":[{"id":851,"uris":["http://zotero.org/users/212464/items/QXST4EPX"],"uri":["http://zotero.org/users/212464/items/QXST4EPX"],"itemData":{"id":851,"type":"article-journal","title":"Stability Increase of the Lumbar Spine with Different Muscle Groups - a Biomechanical in-Vitro Study","container-title":"Spine","page":"192-198","volume":"20","issue":"2","abstract":"Study Design. This study investigated the influence of five different muscle groups on the monosegmental motion (L4-L5) during pure flexion/extension, lateral bending, and axial rotation moments. Objectives. The results showed and compared the effect of different muscle groups acting in different directions on the stability of a single motion segment to find loading conditions for in vitro experiments that simulate more physiologically reasonable loads. Summary of Background Data. In spine biomechanics research, most in vitro experiments have been carried out without applying muscle forces, even though these forces stabilize the spinal column in vivo. Methods. Seven human lumbosacral spines were tested in a spine tester that allows simulation of up to five symmetrical muscle forces. Changing pure flexion/extension, lateral bending, and axial rotation moments up to +/-3.75 Nm were applied without muscle forces, with different muscle groups and combinations. The three-dimensional monosegmental motion was determined using an instrumented spatial linkage system. Results. Simulated muscle forces were found to strongly influence load-deformation characteristics. Muscle action generally decreased the range of motion and the neutral zone of the motion segments. This was most evident for flexion and extension. After five pairs of symmetrical, constant muscle forces were applied (80 N per pair), the range of motion decreased about 93% in flexion and 85% in extension. The total neutral zone for flexion and extension was decreased by 83% muscle action. The multifidus muscle group had the strongest influence. Conclusion. This experiment showed the importance of including at least some of the most important muscle groups in in vitro experiments on lumbar spine specimens.","author":[{"family":"Wilke","given":"H.J."},{"family":"Wolf","given":"S."},{"family":"Claes","given":"L.E."},{"family":"Arand","given":"M."},{"family":"Wiesend","given":"A."}],"issued":{"date-parts":[["1995"]]}},"locator":"199"}],"schema":"https://github.com/citation-style-language/schema/raw/master/csl-citation.json"} </w:instrText>
      </w:r>
      <w:r w:rsidRPr="00C25975">
        <w:rPr>
          <w:rFonts w:cs="Times New Roman"/>
          <w:szCs w:val="24"/>
        </w:rPr>
        <w:fldChar w:fldCharType="end"/>
      </w:r>
      <w:r w:rsidRPr="00C25975">
        <w:rPr>
          <w:rFonts w:cs="Times New Roman"/>
          <w:szCs w:val="24"/>
        </w:rPr>
        <w:t xml:space="preserve"> are important for controlling the lumbar spine. Recent data from six astronauts showed that multifidus muscle atrophy persisted six weeks after spaceflight</w:t>
      </w:r>
      <w:r w:rsidR="00A42ACA" w:rsidRPr="00C25975">
        <w:rPr>
          <w:rFonts w:cs="Times New Roman"/>
          <w:szCs w:val="24"/>
        </w:rPr>
        <w:t>.</w:t>
      </w:r>
      <w:r w:rsidR="000E4B98" w:rsidRPr="00C25975">
        <w:rPr>
          <w:rFonts w:cs="Times New Roman"/>
          <w:szCs w:val="24"/>
        </w:rPr>
        <w:fldChar w:fldCharType="begin"/>
      </w:r>
      <w:r w:rsidR="00A42ACA" w:rsidRPr="00C25975">
        <w:rPr>
          <w:rFonts w:cs="Times New Roman"/>
          <w:szCs w:val="24"/>
        </w:rPr>
        <w:instrText xml:space="preserve"> ADDIN EN.CITE &lt;EndNote&gt;&lt;Cite&gt;&lt;Author&gt;Chang&lt;/Author&gt;&lt;Year&gt;2016&lt;/Year&gt;&lt;RecNum&gt;19&lt;/RecNum&gt;&lt;DisplayText&gt;&lt;style face="superscript"&gt;5&lt;/style&gt;&lt;/DisplayText&gt;&lt;record&gt;&lt;rec-number&gt;19&lt;/rec-number&gt;&lt;foreign-keys&gt;&lt;key app="EN" db-id="502ta5t9esrrepedsav5aw9kd9dz5rf25s5v" timestamp="1537403206"&gt;19&lt;/key&gt;&lt;/foreign-keys&gt;&lt;ref-type name="Journal Article"&gt;17&lt;/ref-type&gt;&lt;contributors&gt;&lt;authors&gt;&lt;author&gt;Chang, Douglas G&lt;/author&gt;&lt;author&gt;Healey, Robert M&lt;/author&gt;&lt;author&gt;Snyder, Alexander J&lt;/author&gt;&lt;author&gt;Sayson, Jojo V&lt;/author&gt;&lt;author&gt;Macias, Brandon R&lt;/author&gt;&lt;author&gt;Coughlin, Dezba G&lt;/author&gt;&lt;author&gt;Bailey, Jeannie F&lt;/author&gt;&lt;author&gt;Parazynski, Scott E&lt;/author&gt;&lt;author&gt;Lotz, Jeffrey C&lt;/author&gt;&lt;author&gt;Hargens, Alan R&lt;/author&gt;&lt;/authors&gt;&lt;/contributors&gt;&lt;titles&gt;&lt;title&gt;Lumbar spine paraspinal muscle and intervertebral disc height changes in astronauts after long-duration spaceflight on the International Space Station&lt;/title&gt;&lt;secondary-title&gt;Spine&lt;/secondary-title&gt;&lt;/titles&gt;&lt;periodical&gt;&lt;full-title&gt;Spine&lt;/full-title&gt;&lt;/periodical&gt;&lt;pages&gt;1917&lt;/pages&gt;&lt;volume&gt;41&lt;/volume&gt;&lt;number&gt;24&lt;/number&gt;&lt;dates&gt;&lt;year&gt;2016&lt;/year&gt;&lt;/dates&gt;&lt;urls&gt;&lt;related-urls&gt;&lt;url&gt;https://www.ncbi.nlm.nih.gov/pmc/articles/PMC5588025/pdf/nihms810883.pdf&lt;/url&gt;&lt;/related-urls&gt;&lt;/urls&gt;&lt;/record&gt;&lt;/Cite&gt;&lt;/EndNote&gt;</w:instrText>
      </w:r>
      <w:r w:rsidR="000E4B98" w:rsidRPr="00C25975">
        <w:rPr>
          <w:rFonts w:cs="Times New Roman"/>
          <w:szCs w:val="24"/>
        </w:rPr>
        <w:fldChar w:fldCharType="separate"/>
      </w:r>
      <w:r w:rsidR="00A42ACA" w:rsidRPr="00C25975">
        <w:rPr>
          <w:rFonts w:cs="Times New Roman"/>
          <w:noProof/>
          <w:szCs w:val="24"/>
          <w:vertAlign w:val="superscript"/>
        </w:rPr>
        <w:t>5</w:t>
      </w:r>
      <w:r w:rsidR="000E4B98" w:rsidRPr="00C25975">
        <w:rPr>
          <w:rFonts w:cs="Times New Roman"/>
          <w:szCs w:val="24"/>
        </w:rPr>
        <w:fldChar w:fldCharType="end"/>
      </w:r>
      <w:r w:rsidRPr="00C25975">
        <w:rPr>
          <w:rFonts w:cs="Times New Roman"/>
          <w:szCs w:val="24"/>
        </w:rPr>
        <w:t xml:space="preserve"> </w:t>
      </w:r>
      <w:r w:rsidR="000B4C4D" w:rsidRPr="00C25975">
        <w:rPr>
          <w:rFonts w:cs="Times New Roman"/>
          <w:szCs w:val="24"/>
        </w:rPr>
        <w:t>Additionally, t</w:t>
      </w:r>
      <w:r w:rsidRPr="00C25975">
        <w:rPr>
          <w:rFonts w:cs="Times New Roman"/>
          <w:szCs w:val="24"/>
        </w:rPr>
        <w:t xml:space="preserve">he deep </w:t>
      </w:r>
      <w:r w:rsidR="003528C2">
        <w:rPr>
          <w:rFonts w:cs="Times New Roman"/>
          <w:szCs w:val="24"/>
        </w:rPr>
        <w:t xml:space="preserve">antero-lateral </w:t>
      </w:r>
      <w:r w:rsidRPr="00C25975">
        <w:rPr>
          <w:rFonts w:cs="Times New Roman"/>
          <w:szCs w:val="24"/>
        </w:rPr>
        <w:t xml:space="preserve">abdominal </w:t>
      </w:r>
      <w:r w:rsidR="003528C2">
        <w:rPr>
          <w:rFonts w:cs="Times New Roman"/>
          <w:szCs w:val="24"/>
        </w:rPr>
        <w:t>muscles</w:t>
      </w:r>
      <w:r w:rsidRPr="00C25975">
        <w:rPr>
          <w:rFonts w:cs="Times New Roman"/>
          <w:szCs w:val="24"/>
        </w:rPr>
        <w:t xml:space="preserve">, </w:t>
      </w:r>
      <w:r w:rsidR="003528C2">
        <w:rPr>
          <w:rFonts w:cs="Times New Roman"/>
          <w:szCs w:val="24"/>
        </w:rPr>
        <w:t xml:space="preserve">such as the </w:t>
      </w:r>
      <w:r w:rsidRPr="00C25975">
        <w:rPr>
          <w:rFonts w:cs="Times New Roman"/>
          <w:szCs w:val="24"/>
        </w:rPr>
        <w:t xml:space="preserve">transversus abdominis, </w:t>
      </w:r>
      <w:r w:rsidR="003528C2">
        <w:rPr>
          <w:rFonts w:cs="Times New Roman"/>
          <w:szCs w:val="24"/>
        </w:rPr>
        <w:t xml:space="preserve">are considered to stabilise </w:t>
      </w:r>
      <w:r w:rsidRPr="00C25975">
        <w:rPr>
          <w:rFonts w:cs="Times New Roman"/>
          <w:szCs w:val="24"/>
        </w:rPr>
        <w:t>the lumbar spine</w:t>
      </w:r>
      <w:r w:rsidR="00A42ACA" w:rsidRPr="00C25975">
        <w:rPr>
          <w:rFonts w:cs="Times New Roman"/>
          <w:szCs w:val="24"/>
        </w:rPr>
        <w:t>.</w:t>
      </w:r>
      <w:r w:rsidR="000E4B98" w:rsidRPr="00C25975">
        <w:rPr>
          <w:rFonts w:cs="Times New Roman"/>
          <w:szCs w:val="24"/>
        </w:rPr>
        <w:fldChar w:fldCharType="begin"/>
      </w:r>
      <w:r w:rsidR="00A42ACA" w:rsidRPr="00C25975">
        <w:rPr>
          <w:rFonts w:cs="Times New Roman"/>
          <w:szCs w:val="24"/>
        </w:rPr>
        <w:instrText xml:space="preserve"> ADDIN EN.CITE &lt;EndNote&gt;&lt;Cite&gt;&lt;Author&gt;Hodges&lt;/Author&gt;&lt;Year&gt;2003&lt;/Year&gt;&lt;RecNum&gt;20&lt;/RecNum&gt;&lt;DisplayText&gt;&lt;style face="superscript"&gt;6&lt;/style&gt;&lt;/DisplayText&gt;&lt;record&gt;&lt;rec-number&gt;20&lt;/rec-number&gt;&lt;foreign-keys&gt;&lt;key app="EN" db-id="502ta5t9esrrepedsav5aw9kd9dz5rf25s5v" timestamp="1537403213"&gt;20&lt;/key&gt;&lt;/foreign-keys&gt;&lt;ref-type name="Journal Article"&gt;17&lt;/ref-type&gt;&lt;contributors&gt;&lt;authors&gt;&lt;author&gt;Hodges, Paul&lt;/author&gt;&lt;author&gt;Holm, Allison Kaigle&lt;/author&gt;&lt;author&gt;Holm, Sten&lt;/author&gt;&lt;author&gt;Ekström, Lars&lt;/author&gt;&lt;author&gt;Cresswell, Andrew&lt;/author&gt;&lt;author&gt;Hansson, Tommy&lt;/author&gt;&lt;author&gt;Thorstensson, Alf&lt;/author&gt;&lt;/authors&gt;&lt;/contributors&gt;&lt;titles&gt;&lt;title&gt;Intervertebral stiffness of the spine is increased by evoked contraction of transversus abdominis and the diaphragm: in vivo porcine studies&lt;/title&gt;&lt;secondary-title&gt;Spine&lt;/secondary-title&gt;&lt;/titles&gt;&lt;periodical&gt;&lt;full-title&gt;Spine&lt;/full-title&gt;&lt;/periodical&gt;&lt;pages&gt;2594-2601&lt;/pages&gt;&lt;volume&gt;28&lt;/volume&gt;&lt;number&gt;23&lt;/number&gt;&lt;dates&gt;&lt;year&gt;2003&lt;/year&gt;&lt;/dates&gt;&lt;isbn&gt;0362-2436&lt;/isbn&gt;&lt;urls&gt;&lt;/urls&gt;&lt;/record&gt;&lt;/Cite&gt;&lt;/EndNote&gt;</w:instrText>
      </w:r>
      <w:r w:rsidR="000E4B98" w:rsidRPr="00C25975">
        <w:rPr>
          <w:rFonts w:cs="Times New Roman"/>
          <w:szCs w:val="24"/>
        </w:rPr>
        <w:fldChar w:fldCharType="separate"/>
      </w:r>
      <w:r w:rsidR="00A42ACA" w:rsidRPr="00C25975">
        <w:rPr>
          <w:rFonts w:cs="Times New Roman"/>
          <w:noProof/>
          <w:szCs w:val="24"/>
          <w:vertAlign w:val="superscript"/>
        </w:rPr>
        <w:t>6</w:t>
      </w:r>
      <w:r w:rsidR="000E4B98" w:rsidRPr="00C25975">
        <w:rPr>
          <w:rFonts w:cs="Times New Roman"/>
          <w:szCs w:val="24"/>
        </w:rPr>
        <w:fldChar w:fldCharType="end"/>
      </w:r>
      <w:r w:rsidRPr="00C25975">
        <w:rPr>
          <w:rFonts w:cs="Times New Roman"/>
          <w:szCs w:val="24"/>
        </w:rPr>
        <w:t xml:space="preserve"> </w:t>
      </w:r>
      <w:r w:rsidR="003528C2">
        <w:rPr>
          <w:rFonts w:cs="Times New Roman"/>
          <w:szCs w:val="24"/>
        </w:rPr>
        <w:t xml:space="preserve">Via the </w:t>
      </w:r>
      <w:r w:rsidR="003528C2" w:rsidRPr="00C25975">
        <w:rPr>
          <w:rFonts w:cs="Times New Roman"/>
          <w:szCs w:val="24"/>
        </w:rPr>
        <w:t>thoracolumbar fascia</w:t>
      </w:r>
      <w:r w:rsidR="003528C2">
        <w:rPr>
          <w:rFonts w:cs="Times New Roman"/>
          <w:szCs w:val="24"/>
        </w:rPr>
        <w:t>l connection to the lumbar spine, c</w:t>
      </w:r>
      <w:r w:rsidRPr="00C25975">
        <w:rPr>
          <w:rFonts w:cs="Times New Roman"/>
          <w:szCs w:val="24"/>
        </w:rPr>
        <w:t xml:space="preserve">ontraction of </w:t>
      </w:r>
      <w:r w:rsidR="003528C2">
        <w:rPr>
          <w:rFonts w:cs="Times New Roman"/>
          <w:szCs w:val="24"/>
        </w:rPr>
        <w:t xml:space="preserve">these muscles </w:t>
      </w:r>
      <w:r w:rsidRPr="00C25975">
        <w:rPr>
          <w:rFonts w:cs="Times New Roman"/>
          <w:szCs w:val="24"/>
        </w:rPr>
        <w:t>increase</w:t>
      </w:r>
      <w:r w:rsidR="003528C2">
        <w:rPr>
          <w:rFonts w:cs="Times New Roman"/>
          <w:szCs w:val="24"/>
        </w:rPr>
        <w:t>s</w:t>
      </w:r>
      <w:r w:rsidRPr="00C25975">
        <w:rPr>
          <w:rFonts w:cs="Times New Roman"/>
          <w:szCs w:val="24"/>
        </w:rPr>
        <w:t xml:space="preserve"> </w:t>
      </w:r>
      <w:r w:rsidR="003528C2">
        <w:rPr>
          <w:rFonts w:cs="Times New Roman"/>
          <w:szCs w:val="24"/>
        </w:rPr>
        <w:t xml:space="preserve">lumbar spine </w:t>
      </w:r>
      <w:r w:rsidRPr="00C25975">
        <w:rPr>
          <w:rFonts w:cs="Times New Roman"/>
          <w:szCs w:val="24"/>
        </w:rPr>
        <w:t>stiffness</w:t>
      </w:r>
      <w:r w:rsidR="00A42ACA" w:rsidRPr="00C25975">
        <w:rPr>
          <w:rFonts w:cs="Times New Roman"/>
          <w:szCs w:val="24"/>
        </w:rPr>
        <w:t>.</w:t>
      </w:r>
      <w:r w:rsidR="000E4B98" w:rsidRPr="00C25975">
        <w:rPr>
          <w:rFonts w:cs="Times New Roman"/>
          <w:szCs w:val="24"/>
        </w:rPr>
        <w:fldChar w:fldCharType="begin"/>
      </w:r>
      <w:r w:rsidR="00A42ACA" w:rsidRPr="00C25975">
        <w:rPr>
          <w:rFonts w:cs="Times New Roman"/>
          <w:szCs w:val="24"/>
        </w:rPr>
        <w:instrText xml:space="preserve"> ADDIN EN.CITE &lt;EndNote&gt;&lt;Cite&gt;&lt;Author&gt;Hodges&lt;/Author&gt;&lt;Year&gt;2003&lt;/Year&gt;&lt;RecNum&gt;20&lt;/RecNum&gt;&lt;DisplayText&gt;&lt;style face="superscript"&gt;6&lt;/style&gt;&lt;/DisplayText&gt;&lt;record&gt;&lt;rec-number&gt;20&lt;/rec-number&gt;&lt;foreign-keys&gt;&lt;key app="EN" db-id="502ta5t9esrrepedsav5aw9kd9dz5rf25s5v" timestamp="1537403213"&gt;20&lt;/key&gt;&lt;/foreign-keys&gt;&lt;ref-type name="Journal Article"&gt;17&lt;/ref-type&gt;&lt;contributors&gt;&lt;authors&gt;&lt;author&gt;Hodges, Paul&lt;/author&gt;&lt;author&gt;Holm, Allison Kaigle&lt;/author&gt;&lt;author&gt;Holm, Sten&lt;/author&gt;&lt;author&gt;Ekström, Lars&lt;/author&gt;&lt;author&gt;Cresswell, Andrew&lt;/author&gt;&lt;author&gt;Hansson, Tommy&lt;/author&gt;&lt;author&gt;Thorstensson, Alf&lt;/author&gt;&lt;/authors&gt;&lt;/contributors&gt;&lt;titles&gt;&lt;title&gt;Intervertebral stiffness of the spine is increased by evoked contraction of transversus abdominis and the diaphragm: in vivo porcine studies&lt;/title&gt;&lt;secondary-title&gt;Spine&lt;/secondary-title&gt;&lt;/titles&gt;&lt;periodical&gt;&lt;full-title&gt;Spine&lt;/full-title&gt;&lt;/periodical&gt;&lt;pages&gt;2594-2601&lt;/pages&gt;&lt;volume&gt;28&lt;/volume&gt;&lt;number&gt;23&lt;/number&gt;&lt;dates&gt;&lt;year&gt;2003&lt;/year&gt;&lt;/dates&gt;&lt;isbn&gt;0362-2436&lt;/isbn&gt;&lt;urls&gt;&lt;/urls&gt;&lt;/record&gt;&lt;/Cite&gt;&lt;/EndNote&gt;</w:instrText>
      </w:r>
      <w:r w:rsidR="000E4B98" w:rsidRPr="00C25975">
        <w:rPr>
          <w:rFonts w:cs="Times New Roman"/>
          <w:szCs w:val="24"/>
        </w:rPr>
        <w:fldChar w:fldCharType="separate"/>
      </w:r>
      <w:r w:rsidR="00A42ACA" w:rsidRPr="00C25975">
        <w:rPr>
          <w:rFonts w:cs="Times New Roman"/>
          <w:noProof/>
          <w:szCs w:val="24"/>
          <w:vertAlign w:val="superscript"/>
        </w:rPr>
        <w:t>6</w:t>
      </w:r>
      <w:r w:rsidR="000E4B98" w:rsidRPr="00C25975">
        <w:rPr>
          <w:rFonts w:cs="Times New Roman"/>
          <w:szCs w:val="24"/>
        </w:rPr>
        <w:fldChar w:fldCharType="end"/>
      </w:r>
      <w:r w:rsidR="004F3954" w:rsidRPr="00C25975">
        <w:rPr>
          <w:rFonts w:cs="Times New Roman"/>
          <w:szCs w:val="24"/>
        </w:rPr>
        <w:t xml:space="preserve"> Moreover, </w:t>
      </w:r>
      <w:r w:rsidR="003528C2">
        <w:rPr>
          <w:rFonts w:cs="Times New Roman"/>
          <w:szCs w:val="24"/>
        </w:rPr>
        <w:t>intra-abdominal pressure plays a role in modulating lumbar spine stiffness and therefore stability. T</w:t>
      </w:r>
      <w:r w:rsidR="000B4C4D" w:rsidRPr="00C25975">
        <w:rPr>
          <w:rFonts w:cs="Times New Roman"/>
          <w:szCs w:val="24"/>
        </w:rPr>
        <w:t xml:space="preserve">ransversus abdominis </w:t>
      </w:r>
      <w:r w:rsidR="003528C2">
        <w:rPr>
          <w:rFonts w:cs="Times New Roman"/>
          <w:szCs w:val="24"/>
        </w:rPr>
        <w:t xml:space="preserve">muscle contraction </w:t>
      </w:r>
      <w:r w:rsidRPr="00C25975">
        <w:rPr>
          <w:rFonts w:cs="Times New Roman"/>
          <w:szCs w:val="24"/>
        </w:rPr>
        <w:t>increase intra-abdominal pressure</w:t>
      </w:r>
      <w:r w:rsidR="00A42ACA" w:rsidRPr="00C25975">
        <w:rPr>
          <w:rFonts w:cs="Times New Roman"/>
          <w:szCs w:val="24"/>
        </w:rPr>
        <w:t>,</w:t>
      </w:r>
      <w:r w:rsidR="000E4B98" w:rsidRPr="00C25975">
        <w:rPr>
          <w:rFonts w:cs="Times New Roman"/>
          <w:szCs w:val="24"/>
        </w:rPr>
        <w:fldChar w:fldCharType="begin"/>
      </w:r>
      <w:r w:rsidR="00341CDC" w:rsidRPr="00C25975">
        <w:rPr>
          <w:rFonts w:cs="Times New Roman"/>
          <w:szCs w:val="24"/>
        </w:rPr>
        <w:instrText xml:space="preserve"> ADDIN EN.CITE &lt;EndNote&gt;&lt;Cite&gt;&lt;Author&gt;Hodges&lt;/Author&gt;&lt;Year&gt;2000&lt;/Year&gt;&lt;RecNum&gt;22&lt;/RecNum&gt;&lt;DisplayText&gt;&lt;style face="superscript"&gt;7&lt;/style&gt;&lt;/DisplayText&gt;&lt;record&gt;&lt;rec-number&gt;22&lt;/rec-number&gt;&lt;foreign-keys&gt;&lt;key app="EN" db-id="502ta5t9esrrepedsav5aw9kd9dz5rf25s5v" timestamp="1537403228"&gt;22&lt;/key&gt;&lt;/foreign-keys&gt;&lt;ref-type name="Journal Article"&gt;17&lt;/ref-type&gt;&lt;contributors&gt;&lt;authors&gt;&lt;author&gt;Hodges, Paul W&lt;/author&gt;&lt;author&gt;Gandevia, Simon C&lt;/author&gt;&lt;/authors&gt;&lt;/contributors&gt;&lt;titles&gt;&lt;title&gt;Changes in intra-abdominal pressure during postural and respiratory activation of the human diaphragm&lt;/title&gt;&lt;secondary-title&gt;Journal of Applied Physiology&lt;/secondary-title&gt;&lt;/titles&gt;&lt;periodical&gt;&lt;full-title&gt;Journal of Applied Physiology&lt;/full-title&gt;&lt;abbr-1&gt;J Appl Physiol&lt;/abbr-1&gt;&lt;/periodical&gt;&lt;pages&gt;967-976&lt;/pages&gt;&lt;volume&gt;89&lt;/volume&gt;&lt;number&gt;3&lt;/number&gt;&lt;dates&gt;&lt;year&gt;2000&lt;/year&gt;&lt;/dates&gt;&lt;isbn&gt;1522-1601&lt;/isbn&gt;&lt;urls&gt;&lt;related-urls&gt;&lt;url&gt;https://www.physiology.org/doi/pdf/10.1152/jappl.2000.89.3.967&lt;/url&gt;&lt;/related-urls&gt;&lt;/urls&gt;&lt;/record&gt;&lt;/Cite&gt;&lt;/EndNote&gt;</w:instrText>
      </w:r>
      <w:r w:rsidR="000E4B98" w:rsidRPr="00C25975">
        <w:rPr>
          <w:rFonts w:cs="Times New Roman"/>
          <w:szCs w:val="24"/>
        </w:rPr>
        <w:fldChar w:fldCharType="separate"/>
      </w:r>
      <w:r w:rsidR="00A42ACA" w:rsidRPr="00C25975">
        <w:rPr>
          <w:rFonts w:cs="Times New Roman"/>
          <w:noProof/>
          <w:szCs w:val="24"/>
          <w:vertAlign w:val="superscript"/>
        </w:rPr>
        <w:t>7</w:t>
      </w:r>
      <w:r w:rsidR="000E4B98" w:rsidRPr="00C25975">
        <w:rPr>
          <w:rFonts w:cs="Times New Roman"/>
          <w:szCs w:val="24"/>
        </w:rPr>
        <w:fldChar w:fldCharType="end"/>
      </w:r>
      <w:r w:rsidRPr="00C25975">
        <w:rPr>
          <w:rFonts w:cs="Times New Roman"/>
          <w:szCs w:val="24"/>
        </w:rPr>
        <w:t xml:space="preserve"> </w:t>
      </w:r>
      <w:r w:rsidR="003528C2">
        <w:rPr>
          <w:rFonts w:cs="Times New Roman"/>
          <w:szCs w:val="24"/>
        </w:rPr>
        <w:t>and thus lumbar spine stability</w:t>
      </w:r>
      <w:r w:rsidR="00A42ACA" w:rsidRPr="00C25975">
        <w:rPr>
          <w:rFonts w:cs="Times New Roman"/>
          <w:szCs w:val="24"/>
        </w:rPr>
        <w:t>.</w:t>
      </w:r>
      <w:r w:rsidR="000E4B98" w:rsidRPr="00C25975">
        <w:rPr>
          <w:rFonts w:cs="Times New Roman"/>
          <w:szCs w:val="24"/>
        </w:rPr>
        <w:fldChar w:fldCharType="begin"/>
      </w:r>
      <w:r w:rsidR="00AD7222" w:rsidRPr="00C25975">
        <w:rPr>
          <w:rFonts w:cs="Times New Roman"/>
          <w:szCs w:val="24"/>
        </w:rPr>
        <w:instrText xml:space="preserve"> ADDIN EN.CITE &lt;EndNote&gt;&lt;Cite&gt;&lt;Author&gt;Hodges&lt;/Author&gt;&lt;Year&gt;2005&lt;/Year&gt;&lt;RecNum&gt;21&lt;/RecNum&gt;&lt;DisplayText&gt;&lt;style face="superscript"&gt;8&lt;/style&gt;&lt;/DisplayText&gt;&lt;record&gt;&lt;rec-number&gt;21&lt;/rec-number&gt;&lt;foreign-keys&gt;&lt;key app="EN" db-id="502ta5t9esrrepedsav5aw9kd9dz5rf25s5v" timestamp="1537403221"&gt;21&lt;/key&gt;&lt;/foreign-keys&gt;&lt;ref-type name="Journal Article"&gt;17&lt;/ref-type&gt;&lt;contributors&gt;&lt;authors&gt;&lt;author&gt;Hodges, Paul W&lt;/author&gt;&lt;author&gt;Eriksson, AE Martin&lt;/author&gt;&lt;author&gt;Shirley, Debra&lt;/author&gt;&lt;author&gt;Gandevia, Simon C&lt;/author&gt;&lt;/authors&gt;&lt;/contributors&gt;&lt;titles&gt;&lt;title&gt;Intra-abdominal pressure increases stiffness of the lumbar spine&lt;/title&gt;&lt;secondary-title&gt;Journal of Biomechanics&lt;/secondary-title&gt;&lt;/titles&gt;&lt;periodical&gt;&lt;full-title&gt;Journal of Biomechanics&lt;/full-title&gt;&lt;abbr-1&gt;J Biomech&lt;/abbr-1&gt;&lt;/periodical&gt;&lt;pages&gt;1873-1880&lt;/pages&gt;&lt;volume&gt;38&lt;/volume&gt;&lt;number&gt;9&lt;/number&gt;&lt;dates&gt;&lt;year&gt;2005&lt;/year&gt;&lt;/dates&gt;&lt;isbn&gt;0021-9290&lt;/isbn&gt;&lt;urls&gt;&lt;related-urls&gt;&lt;url&gt;https://ac.els-cdn.com/S0021929004004105/1-s2.0-S0021929004004105-main.pdf?_tid=b801b832-24b2-4b68-94fe-71778e6dfb9c&amp;amp;acdnat=1537403524_fc4d7f14d23d392f002c63bb4c99dbcb&lt;/url&gt;&lt;/related-urls&gt;&lt;/urls&gt;&lt;/record&gt;&lt;/Cite&gt;&lt;/EndNote&gt;</w:instrText>
      </w:r>
      <w:r w:rsidR="000E4B98" w:rsidRPr="00C25975">
        <w:rPr>
          <w:rFonts w:cs="Times New Roman"/>
          <w:szCs w:val="24"/>
        </w:rPr>
        <w:fldChar w:fldCharType="separate"/>
      </w:r>
      <w:r w:rsidR="00A42ACA" w:rsidRPr="00C25975">
        <w:rPr>
          <w:rFonts w:cs="Times New Roman"/>
          <w:noProof/>
          <w:szCs w:val="24"/>
          <w:vertAlign w:val="superscript"/>
        </w:rPr>
        <w:t>8</w:t>
      </w:r>
      <w:r w:rsidR="000E4B98" w:rsidRPr="00C25975">
        <w:rPr>
          <w:rFonts w:cs="Times New Roman"/>
          <w:szCs w:val="24"/>
        </w:rPr>
        <w:fldChar w:fldCharType="end"/>
      </w:r>
      <w:r w:rsidRPr="00C25975">
        <w:rPr>
          <w:rFonts w:cs="Times New Roman"/>
          <w:szCs w:val="24"/>
        </w:rPr>
        <w:t xml:space="preserve"> </w:t>
      </w:r>
      <w:r w:rsidR="003528C2">
        <w:rPr>
          <w:rFonts w:cs="Times New Roman"/>
          <w:szCs w:val="24"/>
        </w:rPr>
        <w:t xml:space="preserve">Furthermore, </w:t>
      </w:r>
      <w:r w:rsidR="000E4B98" w:rsidRPr="00C25975">
        <w:rPr>
          <w:rFonts w:cs="Times New Roman"/>
          <w:szCs w:val="24"/>
        </w:rPr>
        <w:t>stiffness of the sacro</w:t>
      </w:r>
      <w:r w:rsidRPr="00C25975">
        <w:rPr>
          <w:rFonts w:cs="Times New Roman"/>
          <w:szCs w:val="24"/>
        </w:rPr>
        <w:t>iliac joint</w:t>
      </w:r>
      <w:r w:rsidR="003528C2">
        <w:rPr>
          <w:rFonts w:cs="Times New Roman"/>
          <w:szCs w:val="24"/>
        </w:rPr>
        <w:t xml:space="preserve"> is increased by contraction of the deep antero-lateral abdominal muscles</w:t>
      </w:r>
      <w:r w:rsidR="00A42ACA" w:rsidRPr="00C25975">
        <w:rPr>
          <w:rFonts w:cs="Times New Roman"/>
          <w:szCs w:val="24"/>
        </w:rPr>
        <w:t>.</w:t>
      </w:r>
      <w:r w:rsidR="000E4B98" w:rsidRPr="00C25975">
        <w:rPr>
          <w:rFonts w:cs="Times New Roman"/>
          <w:szCs w:val="24"/>
        </w:rPr>
        <w:fldChar w:fldCharType="begin"/>
      </w:r>
      <w:r w:rsidR="00A42ACA" w:rsidRPr="00C25975">
        <w:rPr>
          <w:rFonts w:cs="Times New Roman"/>
          <w:szCs w:val="24"/>
        </w:rPr>
        <w:instrText xml:space="preserve"> ADDIN EN.CITE &lt;EndNote&gt;&lt;Cite&gt;&lt;Author&gt;Richardson&lt;/Author&gt;&lt;Year&gt;2002&lt;/Year&gt;&lt;RecNum&gt;26&lt;/RecNum&gt;&lt;DisplayText&gt;&lt;style face="superscript"&gt;9&lt;/style&gt;&lt;/DisplayText&gt;&lt;record&gt;&lt;rec-number&gt;26&lt;/rec-number&gt;&lt;foreign-keys&gt;&lt;key app="EN" db-id="502ta5t9esrrepedsav5aw9kd9dz5rf25s5v" timestamp="1537403260"&gt;26&lt;/key&gt;&lt;/foreign-keys&gt;&lt;ref-type name="Journal Article"&gt;17&lt;/ref-type&gt;&lt;contributors&gt;&lt;authors&gt;&lt;author&gt;Richardson, Carolyn A&lt;/author&gt;&lt;author&gt;Snijders, Chris J&lt;/author&gt;&lt;author&gt;Hides, Julie A&lt;/author&gt;&lt;author&gt;Damen, Léonie&lt;/author&gt;&lt;author&gt;Pas, Martijn S&lt;/author&gt;&lt;author&gt;Storm, Joop&lt;/author&gt;&lt;/authors&gt;&lt;/contributors&gt;&lt;titles&gt;&lt;title&gt;The relation between the transversus abdominis muscles, sacroiliac joint mechanics, and low back pain&lt;/title&gt;&lt;secondary-title&gt;Spine&lt;/secondary-title&gt;&lt;/titles&gt;&lt;periodical&gt;&lt;full-title&gt;Spine&lt;/full-title&gt;&lt;/periodical&gt;&lt;pages&gt;399-405&lt;/pages&gt;&lt;volume&gt;27&lt;/volume&gt;&lt;number&gt;4&lt;/number&gt;&lt;dates&gt;&lt;year&gt;2002&lt;/year&gt;&lt;/dates&gt;&lt;isbn&gt;0362-2436&lt;/isbn&gt;&lt;urls&gt;&lt;/urls&gt;&lt;/record&gt;&lt;/Cite&gt;&lt;/EndNote&gt;</w:instrText>
      </w:r>
      <w:r w:rsidR="000E4B98" w:rsidRPr="00C25975">
        <w:rPr>
          <w:rFonts w:cs="Times New Roman"/>
          <w:szCs w:val="24"/>
        </w:rPr>
        <w:fldChar w:fldCharType="separate"/>
      </w:r>
      <w:r w:rsidR="00A42ACA" w:rsidRPr="00C25975">
        <w:rPr>
          <w:rFonts w:cs="Times New Roman"/>
          <w:noProof/>
          <w:szCs w:val="24"/>
          <w:vertAlign w:val="superscript"/>
        </w:rPr>
        <w:t>9</w:t>
      </w:r>
      <w:r w:rsidR="000E4B98" w:rsidRPr="00C25975">
        <w:rPr>
          <w:rFonts w:cs="Times New Roman"/>
          <w:szCs w:val="24"/>
        </w:rPr>
        <w:fldChar w:fldCharType="end"/>
      </w:r>
      <w:r w:rsidR="004F3954" w:rsidRPr="00C25975">
        <w:rPr>
          <w:rFonts w:cs="Times New Roman"/>
          <w:szCs w:val="24"/>
        </w:rPr>
        <w:t xml:space="preserve"> In spaceflight simulation (i.e. prolonged bed-rest),</w:t>
      </w:r>
      <w:r w:rsidRPr="00C25975">
        <w:rPr>
          <w:rFonts w:cs="Times New Roman"/>
          <w:szCs w:val="24"/>
        </w:rPr>
        <w:t xml:space="preserve"> atrophy of the transversus abdominis has been observed</w:t>
      </w:r>
      <w:r w:rsidR="00A42ACA" w:rsidRPr="00C25975">
        <w:rPr>
          <w:rFonts w:cs="Times New Roman"/>
          <w:szCs w:val="24"/>
        </w:rPr>
        <w:t>.</w:t>
      </w:r>
      <w:r w:rsidR="000E4B98" w:rsidRPr="00C25975">
        <w:rPr>
          <w:rFonts w:cs="Times New Roman"/>
          <w:szCs w:val="24"/>
        </w:rPr>
        <w:fldChar w:fldCharType="begin"/>
      </w:r>
      <w:r w:rsidR="00AD7222" w:rsidRPr="00C25975">
        <w:rPr>
          <w:rFonts w:cs="Times New Roman"/>
          <w:szCs w:val="24"/>
        </w:rPr>
        <w:instrText xml:space="preserve"> ADDIN EN.CITE &lt;EndNote&gt;&lt;Cite&gt;&lt;Author&gt;Belavý&lt;/Author&gt;&lt;Year&gt;2017&lt;/Year&gt;&lt;RecNum&gt;14&lt;/RecNum&gt;&lt;DisplayText&gt;&lt;style face="superscript"&gt;10&lt;/style&gt;&lt;/DisplayText&gt;&lt;record&gt;&lt;rec-number&gt;14&lt;/rec-number&gt;&lt;foreign-keys&gt;&lt;key app="EN" db-id="502ta5t9esrrepedsav5aw9kd9dz5rf25s5v" timestamp="1537403165"&gt;14&lt;/key&gt;&lt;/foreign-keys&gt;&lt;ref-type name="Journal Article"&gt;17&lt;/ref-type&gt;&lt;contributors&gt;&lt;authors&gt;&lt;author&gt;Belavý, Daniel Ludovic&lt;/author&gt;&lt;author&gt;Gast, Ulf&lt;/author&gt;&lt;author&gt;Felsenberg, Dieter&lt;/author&gt;&lt;/authors&gt;&lt;/contributors&gt;&lt;titles&gt;&lt;title&gt;Exercise and transversus abdominis muscle atrophy after 60-d bed rest&lt;/title&gt;&lt;secondary-title&gt;Medicine and Science in Sports and Exercise&lt;/secondary-title&gt;&lt;/titles&gt;&lt;periodical&gt;&lt;full-title&gt;Medicine and Science in Sports and Exercise&lt;/full-title&gt;&lt;abbr-1&gt;Med Sci Sports Exerc&lt;/abbr-1&gt;&lt;/periodical&gt;&lt;pages&gt;238-246&lt;/pages&gt;&lt;volume&gt;49&lt;/volume&gt;&lt;number&gt;2&lt;/number&gt;&lt;dates&gt;&lt;year&gt;2017&lt;/year&gt;&lt;/dates&gt;&lt;isbn&gt;0195-9131&lt;/isbn&gt;&lt;urls&gt;&lt;/urls&gt;&lt;/record&gt;&lt;/Cite&gt;&lt;/EndNote&gt;</w:instrText>
      </w:r>
      <w:r w:rsidR="000E4B98" w:rsidRPr="00C25975">
        <w:rPr>
          <w:rFonts w:cs="Times New Roman"/>
          <w:szCs w:val="24"/>
        </w:rPr>
        <w:fldChar w:fldCharType="separate"/>
      </w:r>
      <w:r w:rsidR="00A42ACA" w:rsidRPr="00C25975">
        <w:rPr>
          <w:rFonts w:cs="Times New Roman"/>
          <w:noProof/>
          <w:szCs w:val="24"/>
          <w:vertAlign w:val="superscript"/>
        </w:rPr>
        <w:t>10</w:t>
      </w:r>
      <w:r w:rsidR="000E4B98" w:rsidRPr="00C25975">
        <w:rPr>
          <w:rFonts w:cs="Times New Roman"/>
          <w:szCs w:val="24"/>
        </w:rPr>
        <w:fldChar w:fldCharType="end"/>
      </w:r>
      <w:r w:rsidRPr="00C25975">
        <w:rPr>
          <w:rFonts w:cs="Times New Roman"/>
          <w:szCs w:val="24"/>
        </w:rPr>
        <w:t xml:space="preserve"> </w:t>
      </w:r>
      <w:r w:rsidR="004F3954" w:rsidRPr="00C25975">
        <w:rPr>
          <w:rFonts w:cs="Times New Roman"/>
          <w:szCs w:val="24"/>
        </w:rPr>
        <w:t>Therefore, when</w:t>
      </w:r>
      <w:r w:rsidRPr="00C25975">
        <w:rPr>
          <w:rFonts w:cs="Times New Roman"/>
          <w:szCs w:val="24"/>
        </w:rPr>
        <w:t xml:space="preserve"> the musculature in microgravity, it is critical that exercise </w:t>
      </w:r>
      <w:r w:rsidR="004F3954" w:rsidRPr="00C25975">
        <w:rPr>
          <w:rFonts w:cs="Times New Roman"/>
          <w:szCs w:val="24"/>
        </w:rPr>
        <w:t xml:space="preserve">training </w:t>
      </w:r>
      <w:r w:rsidRPr="00C25975">
        <w:rPr>
          <w:rFonts w:cs="Times New Roman"/>
          <w:szCs w:val="24"/>
        </w:rPr>
        <w:t xml:space="preserve">approaches are independent of gravity. </w:t>
      </w:r>
    </w:p>
    <w:p w14:paraId="19EB78AB" w14:textId="77777777" w:rsidR="000B4C4D" w:rsidRPr="00C25975" w:rsidRDefault="000B4C4D" w:rsidP="0099081E">
      <w:pPr>
        <w:rPr>
          <w:rFonts w:cs="Times New Roman"/>
          <w:szCs w:val="24"/>
        </w:rPr>
      </w:pPr>
    </w:p>
    <w:p w14:paraId="4ED3B5E1" w14:textId="61F696CC" w:rsidR="004F3954" w:rsidRPr="00C25975" w:rsidRDefault="000B4C4D" w:rsidP="0099081E">
      <w:pPr>
        <w:rPr>
          <w:rFonts w:cs="Times New Roman"/>
          <w:szCs w:val="24"/>
        </w:rPr>
      </w:pPr>
      <w:r w:rsidRPr="00C25975">
        <w:rPr>
          <w:rFonts w:cs="Times New Roman"/>
          <w:szCs w:val="24"/>
        </w:rPr>
        <w:t xml:space="preserve">This study aimed to examine the effects of axial loading and postural cues whilst using a novel gravity-independent exercise device on transversus abdominis and multifidus </w:t>
      </w:r>
      <w:r w:rsidR="00BF30AC">
        <w:rPr>
          <w:rFonts w:cs="Times New Roman"/>
          <w:szCs w:val="24"/>
        </w:rPr>
        <w:t>contraction</w:t>
      </w:r>
      <w:r w:rsidRPr="00C25975">
        <w:rPr>
          <w:rFonts w:cs="Times New Roman"/>
          <w:szCs w:val="24"/>
        </w:rPr>
        <w:t xml:space="preserve">. </w:t>
      </w:r>
      <w:r w:rsidR="00BA659F" w:rsidRPr="00C25975">
        <w:rPr>
          <w:rFonts w:cs="Times New Roman"/>
          <w:szCs w:val="24"/>
        </w:rPr>
        <w:t xml:space="preserve">Contraction of the muscles of the trunk can be </w:t>
      </w:r>
      <w:r w:rsidR="00F6020B" w:rsidRPr="00C25975">
        <w:rPr>
          <w:rFonts w:cs="Times New Roman"/>
          <w:szCs w:val="24"/>
        </w:rPr>
        <w:t xml:space="preserve">measured </w:t>
      </w:r>
      <w:r w:rsidR="00BA659F" w:rsidRPr="00C25975">
        <w:rPr>
          <w:rFonts w:cs="Times New Roman"/>
          <w:szCs w:val="24"/>
        </w:rPr>
        <w:t>via magnetic resonance imaging (MRI)</w:t>
      </w:r>
      <w:r w:rsidR="00F6020B" w:rsidRPr="00C25975">
        <w:rPr>
          <w:rFonts w:cs="Times New Roman"/>
          <w:szCs w:val="24"/>
        </w:rPr>
        <w:t>.</w:t>
      </w:r>
      <w:r w:rsidR="00F6020B" w:rsidRPr="00C25975">
        <w:rPr>
          <w:rFonts w:cs="Times New Roman"/>
          <w:szCs w:val="24"/>
        </w:rPr>
        <w:fldChar w:fldCharType="begin"/>
      </w:r>
      <w:r w:rsidR="00F6020B" w:rsidRPr="00C25975">
        <w:rPr>
          <w:rFonts w:cs="Times New Roman"/>
          <w:szCs w:val="24"/>
        </w:rPr>
        <w:instrText xml:space="preserve"> ADDIN EN.CITE &lt;EndNote&gt;&lt;Cite&gt;&lt;Author&gt;Hides&lt;/Author&gt;&lt;Year&gt;2006&lt;/Year&gt;&lt;RecNum&gt;483&lt;/RecNum&gt;&lt;DisplayText&gt;&lt;style face="superscript"&gt;11,12&lt;/style&gt;&lt;/DisplayText&gt;&lt;record&gt;&lt;rec-number&gt;483&lt;/rec-number&gt;&lt;foreign-keys&gt;&lt;key app="EN" db-id="502ta5t9esrrepedsav5aw9kd9dz5rf25s5v" timestamp="1581039360"&gt;483&lt;/key&gt;&lt;/foreign-keys&gt;&lt;ref-type name="Journal Article"&gt;17&lt;/ref-type&gt;&lt;contributors&gt;&lt;authors&gt;&lt;author&gt;Hides, Julie&lt;/author&gt;&lt;author&gt;Wilson, Stephen&lt;/author&gt;&lt;author&gt;Stanton, Warren&lt;/author&gt;&lt;author&gt;McMahon, Shaun&lt;/author&gt;&lt;author&gt;Keto, Heidi&lt;/author&gt;&lt;author&gt;McMahon, Katie&lt;/author&gt;&lt;author&gt;Bryant, Martina&lt;/author&gt;&lt;author&gt;Richardson, Carolyn&lt;/author&gt;&lt;/authors&gt;&lt;/contributors&gt;&lt;titles&gt;&lt;title&gt;An MRI investigation into the function of the transversus abdominis muscle during “drawing-in” of the abdominal wall&lt;/title&gt;&lt;secondary-title&gt;Spine&lt;/secondary-title&gt;&lt;/titles&gt;&lt;periodical&gt;&lt;full-title&gt;Spine&lt;/full-title&gt;&lt;/periodical&gt;&lt;pages&gt;E175-E178&lt;/pages&gt;&lt;volume&gt;31&lt;/volume&gt;&lt;number&gt;6&lt;/number&gt;&lt;dates&gt;&lt;year&gt;2006&lt;/year&gt;&lt;/dates&gt;&lt;isbn&gt;0362-2436&lt;/isbn&gt;&lt;urls&gt;&lt;/urls&gt;&lt;/record&gt;&lt;/Cite&gt;&lt;Cite&gt;&lt;Author&gt;Miyamoto&lt;/Author&gt;&lt;Year&gt;2002&lt;/Year&gt;&lt;RecNum&gt;484&lt;/RecNum&gt;&lt;record&gt;&lt;rec-number&gt;484&lt;/rec-number&gt;&lt;foreign-keys&gt;&lt;key app="EN" db-id="502ta5t9esrrepedsav5aw9kd9dz5rf25s5v" timestamp="1581039388"&gt;484&lt;/key&gt;&lt;/foreign-keys&gt;&lt;ref-type name="Journal Article"&gt;17&lt;/ref-type&gt;&lt;contributors&gt;&lt;authors&gt;&lt;author&gt;Miyamoto, Kei&lt;/author&gt;&lt;author&gt;Shimizu, Katsuji&lt;/author&gt;&lt;author&gt;Masuda, Kazuaki&lt;/author&gt;&lt;/authors&gt;&lt;/contributors&gt;&lt;titles&gt;&lt;title&gt;Fast MRI used to evaluate the effect of abdominal belts during contraction of trunk muscles&lt;/title&gt;&lt;secondary-title&gt;Spine&lt;/secondary-title&gt;&lt;/titles&gt;&lt;periodical&gt;&lt;full-title&gt;Spine&lt;/full-title&gt;&lt;/periodical&gt;&lt;pages&gt;1749-1754&lt;/pages&gt;&lt;volume&gt;27&lt;/volume&gt;&lt;number&gt;16&lt;/number&gt;&lt;dates&gt;&lt;year&gt;2002&lt;/year&gt;&lt;/dates&gt;&lt;isbn&gt;0362-2436&lt;/isbn&gt;&lt;urls&gt;&lt;/urls&gt;&lt;/record&gt;&lt;/Cite&gt;&lt;/EndNote&gt;</w:instrText>
      </w:r>
      <w:r w:rsidR="00F6020B" w:rsidRPr="00C25975">
        <w:rPr>
          <w:rFonts w:cs="Times New Roman"/>
          <w:szCs w:val="24"/>
        </w:rPr>
        <w:fldChar w:fldCharType="separate"/>
      </w:r>
      <w:r w:rsidR="00F6020B" w:rsidRPr="00C25975">
        <w:rPr>
          <w:rFonts w:cs="Times New Roman"/>
          <w:noProof/>
          <w:szCs w:val="24"/>
          <w:vertAlign w:val="superscript"/>
        </w:rPr>
        <w:t>11,12</w:t>
      </w:r>
      <w:r w:rsidR="00F6020B" w:rsidRPr="00C25975">
        <w:rPr>
          <w:rFonts w:cs="Times New Roman"/>
          <w:szCs w:val="24"/>
        </w:rPr>
        <w:fldChar w:fldCharType="end"/>
      </w:r>
      <w:r w:rsidR="00BA659F" w:rsidRPr="00C25975">
        <w:rPr>
          <w:rFonts w:cs="Times New Roman"/>
          <w:szCs w:val="24"/>
        </w:rPr>
        <w:t xml:space="preserve"> One advantage of techniques such as MRI (and ultrasound)</w:t>
      </w:r>
      <w:r w:rsidR="00F6020B" w:rsidRPr="00C25975">
        <w:rPr>
          <w:rFonts w:cs="Times New Roman"/>
          <w:szCs w:val="24"/>
        </w:rPr>
        <w:fldChar w:fldCharType="begin">
          <w:fldData xml:space="preserve">PEVuZE5vdGU+PENpdGU+PEF1dGhvcj5GZXJyZWlyYTwvQXV0aG9yPjxZZWFyPjIwMTE8L1llYXI+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</w:fldData>
        </w:fldChar>
      </w:r>
      <w:r w:rsidR="00341CDC" w:rsidRPr="00C25975">
        <w:rPr>
          <w:rFonts w:cs="Times New Roman"/>
          <w:szCs w:val="24"/>
        </w:rPr>
        <w:instrText xml:space="preserve"> ADDIN EN.CITE </w:instrText>
      </w:r>
      <w:r w:rsidR="00341CDC" w:rsidRPr="00C25975">
        <w:rPr>
          <w:rFonts w:cs="Times New Roman"/>
          <w:szCs w:val="24"/>
        </w:rPr>
        <w:fldChar w:fldCharType="begin">
          <w:fldData xml:space="preserve">PEVuZE5vdGU+PENpdGU+PEF1dGhvcj5GZXJyZWlyYTwvQXV0aG9yPjxZZWFyPjIwMTE8L1llYXI+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</w:fldData>
        </w:fldChar>
      </w:r>
      <w:r w:rsidR="00341CDC" w:rsidRPr="00C25975">
        <w:rPr>
          <w:rFonts w:cs="Times New Roman"/>
          <w:szCs w:val="24"/>
        </w:rPr>
        <w:instrText xml:space="preserve"> ADDIN EN.CITE.DATA </w:instrText>
      </w:r>
      <w:r w:rsidR="00341CDC" w:rsidRPr="00C25975">
        <w:rPr>
          <w:rFonts w:cs="Times New Roman"/>
          <w:szCs w:val="24"/>
        </w:rPr>
      </w:r>
      <w:r w:rsidR="00341CDC" w:rsidRPr="00C25975">
        <w:rPr>
          <w:rFonts w:cs="Times New Roman"/>
          <w:szCs w:val="24"/>
        </w:rPr>
        <w:fldChar w:fldCharType="end"/>
      </w:r>
      <w:r w:rsidR="00F6020B" w:rsidRPr="00C25975">
        <w:rPr>
          <w:rFonts w:cs="Times New Roman"/>
          <w:szCs w:val="24"/>
        </w:rPr>
      </w:r>
      <w:r w:rsidR="00F6020B" w:rsidRPr="00C25975">
        <w:rPr>
          <w:rFonts w:cs="Times New Roman"/>
          <w:szCs w:val="24"/>
        </w:rPr>
        <w:fldChar w:fldCharType="separate"/>
      </w:r>
      <w:r w:rsidR="00F6020B" w:rsidRPr="00C25975">
        <w:rPr>
          <w:rFonts w:cs="Times New Roman"/>
          <w:noProof/>
          <w:szCs w:val="24"/>
          <w:vertAlign w:val="superscript"/>
        </w:rPr>
        <w:t>13-16</w:t>
      </w:r>
      <w:r w:rsidR="00F6020B" w:rsidRPr="00C25975">
        <w:rPr>
          <w:rFonts w:cs="Times New Roman"/>
          <w:szCs w:val="24"/>
        </w:rPr>
        <w:fldChar w:fldCharType="end"/>
      </w:r>
      <w:r w:rsidR="00BA659F" w:rsidRPr="00C25975">
        <w:rPr>
          <w:rFonts w:cs="Times New Roman"/>
          <w:szCs w:val="24"/>
        </w:rPr>
        <w:t xml:space="preserve"> for the assessment of trunk muscles is that the deep musculature, such as transversus abdominis, can be assessed without invasive techniques such as fine-wire electromyography. </w:t>
      </w:r>
      <w:r w:rsidR="00AE10BC">
        <w:rPr>
          <w:rFonts w:cs="Times New Roman"/>
          <w:szCs w:val="24"/>
        </w:rPr>
        <w:t xml:space="preserve">Contraction </w:t>
      </w:r>
      <w:r w:rsidR="00AE10BC" w:rsidRPr="00AE10BC">
        <w:rPr>
          <w:rFonts w:cs="Times New Roman"/>
          <w:szCs w:val="24"/>
        </w:rPr>
        <w:t>of transversus abdominis</w:t>
      </w:r>
      <w:r w:rsidR="00AE10BC">
        <w:rPr>
          <w:rFonts w:cs="Times New Roman"/>
          <w:szCs w:val="24"/>
        </w:rPr>
        <w:t>, as assessed by structural imaging,</w:t>
      </w:r>
      <w:r w:rsidR="00AE10BC" w:rsidRPr="00AE10BC">
        <w:rPr>
          <w:rFonts w:cs="Times New Roman"/>
          <w:szCs w:val="24"/>
        </w:rPr>
        <w:t xml:space="preserve"> is exemplified by anteroposterior shortening and </w:t>
      </w:r>
      <w:r w:rsidR="00AE10BC" w:rsidRPr="00AE10BC">
        <w:rPr>
          <w:rFonts w:cs="Times New Roman"/>
          <w:szCs w:val="24"/>
        </w:rPr>
        <w:lastRenderedPageBreak/>
        <w:t>thickening of this muscle</w:t>
      </w:r>
      <w:r w:rsidR="00291F96">
        <w:rPr>
          <w:rFonts w:cs="Times New Roman"/>
          <w:szCs w:val="24"/>
        </w:rPr>
        <w:t>.</w:t>
      </w:r>
      <w:r w:rsidR="00291F96">
        <w:rPr>
          <w:rFonts w:cs="Times New Roman"/>
          <w:szCs w:val="24"/>
        </w:rPr>
        <w:fldChar w:fldCharType="begin"/>
      </w:r>
      <w:r w:rsidR="00291F96">
        <w:rPr>
          <w:rFonts w:cs="Times New Roman"/>
          <w:szCs w:val="24"/>
        </w:rPr>
        <w:instrText xml:space="preserve"> ADDIN EN.CITE &lt;EndNote&gt;&lt;Cite&gt;&lt;Author&gt;Hides&lt;/Author&gt;&lt;Year&gt;2006&lt;/Year&gt;&lt;RecNum&gt;483&lt;/RecNum&gt;&lt;DisplayText&gt;&lt;style face="superscript"&gt;11&lt;/style&gt;&lt;/DisplayText&gt;&lt;record&gt;&lt;rec-number&gt;483&lt;/rec-number&gt;&lt;foreign-keys&gt;&lt;key app="EN" db-id="502ta5t9esrrepedsav5aw9kd9dz5rf25s5v" timestamp="1581039360"&gt;483&lt;/key&gt;&lt;/foreign-keys&gt;&lt;ref-type name="Journal Article"&gt;17&lt;/ref-type&gt;&lt;contributors&gt;&lt;authors&gt;&lt;author&gt;Hides, Julie&lt;/author&gt;&lt;author&gt;Wilson, Stephen&lt;/author&gt;&lt;author&gt;Stanton, Warren&lt;/author&gt;&lt;author&gt;McMahon, Shaun&lt;/author&gt;&lt;author&gt;Keto, Heidi&lt;/author&gt;&lt;author&gt;McMahon, Katie&lt;/author&gt;&lt;author&gt;Bryant, Martina&lt;/author&gt;&lt;author&gt;Richardson, Carolyn&lt;/author&gt;&lt;/authors&gt;&lt;/contributors&gt;&lt;titles&gt;&lt;title&gt;An MRI investigation into the function of the transversus abdominis muscle during “drawing-in” of the abdominal wall&lt;/title&gt;&lt;secondary-title&gt;Spine&lt;/secondary-title&gt;&lt;/titles&gt;&lt;periodical&gt;&lt;full-title&gt;Spine&lt;/full-title&gt;&lt;/periodical&gt;&lt;pages&gt;E175-E178&lt;/pages&gt;&lt;volume&gt;31&lt;/volume&gt;&lt;number&gt;6&lt;/number&gt;&lt;dates&gt;&lt;year&gt;2006&lt;/year&gt;&lt;/dates&gt;&lt;isbn&gt;0362-2436&lt;/isbn&gt;&lt;urls&gt;&lt;/urls&gt;&lt;/record&gt;&lt;/Cite&gt;&lt;/EndNote&gt;</w:instrText>
      </w:r>
      <w:r w:rsidR="00291F96">
        <w:rPr>
          <w:rFonts w:cs="Times New Roman"/>
          <w:szCs w:val="24"/>
        </w:rPr>
        <w:fldChar w:fldCharType="separate"/>
      </w:r>
      <w:r w:rsidR="00291F96" w:rsidRPr="00291F96">
        <w:rPr>
          <w:rFonts w:cs="Times New Roman"/>
          <w:noProof/>
          <w:szCs w:val="24"/>
          <w:vertAlign w:val="superscript"/>
        </w:rPr>
        <w:t>11</w:t>
      </w:r>
      <w:r w:rsidR="00291F96">
        <w:rPr>
          <w:rFonts w:cs="Times New Roman"/>
          <w:szCs w:val="24"/>
        </w:rPr>
        <w:fldChar w:fldCharType="end"/>
      </w:r>
      <w:r w:rsidR="00AE10BC" w:rsidRPr="00AE10BC">
        <w:rPr>
          <w:rFonts w:cs="Times New Roman"/>
          <w:szCs w:val="24"/>
        </w:rPr>
        <w:t xml:space="preserve"> Contraction of multifidus is associated with increases in </w:t>
      </w:r>
      <w:r w:rsidR="004048CF">
        <w:rPr>
          <w:rFonts w:cs="Times New Roman"/>
          <w:szCs w:val="24"/>
        </w:rPr>
        <w:t xml:space="preserve">its </w:t>
      </w:r>
      <w:r w:rsidR="00AE10BC" w:rsidRPr="00AE10BC">
        <w:rPr>
          <w:rFonts w:cs="Times New Roman"/>
          <w:szCs w:val="24"/>
        </w:rPr>
        <w:t>thickness</w:t>
      </w:r>
      <w:r w:rsidR="00291F96">
        <w:rPr>
          <w:rFonts w:cs="Times New Roman"/>
          <w:szCs w:val="24"/>
        </w:rPr>
        <w:t>.</w:t>
      </w:r>
      <w:r w:rsidR="008B6A8E" w:rsidRPr="00C25975">
        <w:rPr>
          <w:rFonts w:cs="Times New Roman"/>
          <w:szCs w:val="24"/>
        </w:rPr>
        <w:fldChar w:fldCharType="begin"/>
      </w:r>
      <w:r w:rsidR="008B6A8E" w:rsidRPr="00C25975">
        <w:rPr>
          <w:rFonts w:cs="Times New Roman"/>
          <w:szCs w:val="24"/>
        </w:rPr>
        <w:instrText xml:space="preserve"> ADDIN EN.CITE &lt;EndNote&gt;&lt;Cite&gt;&lt;Author&gt;Kiesel&lt;/Author&gt;&lt;Year&gt;2007&lt;/Year&gt;&lt;RecNum&gt;490&lt;/RecNum&gt;&lt;DisplayText&gt;&lt;style face="superscript"&gt;15&lt;/style&gt;&lt;/DisplayText&gt;&lt;record&gt;&lt;rec-number&gt;490&lt;/rec-number&gt;&lt;foreign-keys&gt;&lt;key app="EN" db-id="502ta5t9esrrepedsav5aw9kd9dz5rf25s5v" timestamp="1582070646"&gt;490&lt;/key&gt;&lt;/foreign-keys&gt;&lt;ref-type name="Journal Article"&gt;17&lt;/ref-type&gt;&lt;contributors&gt;&lt;authors&gt;&lt;author&gt;Kiesel, Kyle B&lt;/author&gt;&lt;author&gt;Uhl, Tim L&lt;/author&gt;&lt;author&gt;Underwood, Frank B&lt;/author&gt;&lt;author&gt;Rodd, Donald W&lt;/author&gt;&lt;author&gt;Nitz, Arthur J&lt;/author&gt;&lt;/authors&gt;&lt;/contributors&gt;&lt;titles&gt;&lt;title&gt;Measurement of lumbar multifidus muscle contraction with rehabilitative ultrasound imaging&lt;/title&gt;&lt;secondary-title&gt;Manual therapy&lt;/secondary-title&gt;&lt;/titles&gt;&lt;periodical&gt;&lt;full-title&gt;Manual Therapy&lt;/full-title&gt;&lt;abbr-1&gt;Man Ther&lt;/abbr-1&gt;&lt;/periodical&gt;&lt;pages&gt;161-166&lt;/pages&gt;&lt;volume&gt;12&lt;/volume&gt;&lt;number&gt;2&lt;/number&gt;&lt;dates&gt;&lt;year&gt;2007&lt;/year&gt;&lt;/dates&gt;&lt;isbn&gt;1356-689X&lt;/isbn&gt;&lt;urls&gt;&lt;/urls&gt;&lt;/record&gt;&lt;/Cite&gt;&lt;/EndNote&gt;</w:instrText>
      </w:r>
      <w:r w:rsidR="008B6A8E" w:rsidRPr="00C25975">
        <w:rPr>
          <w:rFonts w:cs="Times New Roman"/>
          <w:szCs w:val="24"/>
        </w:rPr>
        <w:fldChar w:fldCharType="separate"/>
      </w:r>
      <w:r w:rsidR="008B6A8E" w:rsidRPr="00C25975">
        <w:rPr>
          <w:rFonts w:cs="Times New Roman"/>
          <w:noProof/>
          <w:szCs w:val="24"/>
          <w:vertAlign w:val="superscript"/>
        </w:rPr>
        <w:t>15</w:t>
      </w:r>
      <w:r w:rsidR="008B6A8E" w:rsidRPr="00C25975">
        <w:rPr>
          <w:rFonts w:cs="Times New Roman"/>
          <w:szCs w:val="24"/>
        </w:rPr>
        <w:fldChar w:fldCharType="end"/>
      </w:r>
      <w:r w:rsidR="00AE10BC" w:rsidRPr="00AE10BC">
        <w:rPr>
          <w:rFonts w:cs="Times New Roman"/>
          <w:szCs w:val="24"/>
        </w:rPr>
        <w:t xml:space="preserve"> </w:t>
      </w:r>
      <w:r w:rsidR="00BA659F" w:rsidRPr="00C25975">
        <w:rPr>
          <w:rFonts w:cs="Times New Roman"/>
          <w:szCs w:val="24"/>
        </w:rPr>
        <w:t>Furthermore, structural changes in the trunk muscles with contraction assess</w:t>
      </w:r>
      <w:r w:rsidR="00ED7B14">
        <w:rPr>
          <w:rFonts w:cs="Times New Roman"/>
          <w:szCs w:val="24"/>
        </w:rPr>
        <w:t>ed</w:t>
      </w:r>
      <w:r w:rsidR="00BA659F" w:rsidRPr="00C25975">
        <w:rPr>
          <w:rFonts w:cs="Times New Roman"/>
          <w:szCs w:val="24"/>
        </w:rPr>
        <w:t xml:space="preserve"> via imaging techniques, such as thickness increases of the transversus abdominis muscles</w:t>
      </w:r>
      <w:r w:rsidR="00F6020B" w:rsidRPr="00C25975">
        <w:rPr>
          <w:rFonts w:cs="Times New Roman"/>
          <w:szCs w:val="24"/>
        </w:rPr>
        <w:fldChar w:fldCharType="begin">
          <w:fldData xml:space="preserve">PEVuZE5vdGU+PENpdGU+PEF1dGhvcj5GZXJyZWlyYTwvQXV0aG9yPjxZZWFyPjIwMTE8L1llYXI+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==
</w:fldData>
        </w:fldChar>
      </w:r>
      <w:r w:rsidR="00341CDC" w:rsidRPr="00C25975">
        <w:rPr>
          <w:rFonts w:cs="Times New Roman"/>
          <w:szCs w:val="24"/>
        </w:rPr>
        <w:instrText xml:space="preserve"> ADDIN EN.CITE </w:instrText>
      </w:r>
      <w:r w:rsidR="00341CDC" w:rsidRPr="00C25975">
        <w:rPr>
          <w:rFonts w:cs="Times New Roman"/>
          <w:szCs w:val="24"/>
        </w:rPr>
        <w:fldChar w:fldCharType="begin">
          <w:fldData xml:space="preserve">PEVuZE5vdGU+PENpdGU+PEF1dGhvcj5GZXJyZWlyYTwvQXV0aG9yPjxZZWFyPjIwMTE8L1llYXI+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==
</w:fldData>
        </w:fldChar>
      </w:r>
      <w:r w:rsidR="00341CDC" w:rsidRPr="00C25975">
        <w:rPr>
          <w:rFonts w:cs="Times New Roman"/>
          <w:szCs w:val="24"/>
        </w:rPr>
        <w:instrText xml:space="preserve"> ADDIN EN.CITE.DATA </w:instrText>
      </w:r>
      <w:r w:rsidR="00341CDC" w:rsidRPr="00C25975">
        <w:rPr>
          <w:rFonts w:cs="Times New Roman"/>
          <w:szCs w:val="24"/>
        </w:rPr>
      </w:r>
      <w:r w:rsidR="00341CDC" w:rsidRPr="00C25975">
        <w:rPr>
          <w:rFonts w:cs="Times New Roman"/>
          <w:szCs w:val="24"/>
        </w:rPr>
        <w:fldChar w:fldCharType="end"/>
      </w:r>
      <w:r w:rsidR="00F6020B" w:rsidRPr="00C25975">
        <w:rPr>
          <w:rFonts w:cs="Times New Roman"/>
          <w:szCs w:val="24"/>
        </w:rPr>
      </w:r>
      <w:r w:rsidR="00F6020B" w:rsidRPr="00C25975">
        <w:rPr>
          <w:rFonts w:cs="Times New Roman"/>
          <w:szCs w:val="24"/>
        </w:rPr>
        <w:fldChar w:fldCharType="separate"/>
      </w:r>
      <w:r w:rsidR="00F6020B" w:rsidRPr="00C25975">
        <w:rPr>
          <w:rFonts w:cs="Times New Roman"/>
          <w:noProof/>
          <w:szCs w:val="24"/>
          <w:vertAlign w:val="superscript"/>
        </w:rPr>
        <w:t>13,14,16</w:t>
      </w:r>
      <w:r w:rsidR="00F6020B" w:rsidRPr="00C25975">
        <w:rPr>
          <w:rFonts w:cs="Times New Roman"/>
          <w:szCs w:val="24"/>
        </w:rPr>
        <w:fldChar w:fldCharType="end"/>
      </w:r>
      <w:r w:rsidR="00BA659F" w:rsidRPr="00C25975">
        <w:rPr>
          <w:rFonts w:cs="Times New Roman"/>
          <w:szCs w:val="24"/>
        </w:rPr>
        <w:t xml:space="preserve"> and multifidus muscle,</w:t>
      </w:r>
      <w:r w:rsidR="00F6020B" w:rsidRPr="00C25975">
        <w:rPr>
          <w:rFonts w:cs="Times New Roman"/>
          <w:szCs w:val="24"/>
        </w:rPr>
        <w:fldChar w:fldCharType="begin"/>
      </w:r>
      <w:r w:rsidR="00341CDC" w:rsidRPr="00C25975">
        <w:rPr>
          <w:rFonts w:cs="Times New Roman"/>
          <w:szCs w:val="24"/>
        </w:rPr>
        <w:instrText xml:space="preserve"> ADDIN EN.CITE &lt;EndNote&gt;&lt;Cite&gt;&lt;Author&gt;Kiesel&lt;/Author&gt;&lt;Year&gt;2007&lt;/Year&gt;&lt;RecNum&gt;490&lt;/RecNum&gt;&lt;DisplayText&gt;&lt;style face="superscript"&gt;15&lt;/style&gt;&lt;/DisplayText&gt;&lt;record&gt;&lt;rec-number&gt;490&lt;/rec-number&gt;&lt;foreign-keys&gt;&lt;key app="EN" db-id="502ta5t9esrrepedsav5aw9kd9dz5rf25s5v" timestamp="1582070646"&gt;490&lt;/key&gt;&lt;/foreign-keys&gt;&lt;ref-type name="Journal Article"&gt;17&lt;/ref-type&gt;&lt;contributors&gt;&lt;authors&gt;&lt;author&gt;Kiesel, Kyle B&lt;/author&gt;&lt;author&gt;Uhl, Tim L&lt;/author&gt;&lt;author&gt;Underwood, Frank B&lt;/author&gt;&lt;author&gt;Rodd, Donald W&lt;/author&gt;&lt;author&gt;Nitz, Arthur J&lt;/author&gt;&lt;/authors&gt;&lt;/contributors&gt;&lt;titles&gt;&lt;title&gt;Measurement of lumbar multifidus muscle contraction with rehabilitative ultrasound imaging&lt;/title&gt;&lt;secondary-title&gt;Manual therapy&lt;/secondary-title&gt;&lt;/titles&gt;&lt;periodical&gt;&lt;full-title&gt;Manual Therapy&lt;/full-title&gt;&lt;abbr-1&gt;Man Ther&lt;/abbr-1&gt;&lt;/periodical&gt;&lt;pages&gt;161-166&lt;/pages&gt;&lt;volume&gt;12&lt;/volume&gt;&lt;number&gt;2&lt;/number&gt;&lt;dates&gt;&lt;year&gt;2007&lt;/year&gt;&lt;/dates&gt;&lt;isbn&gt;1356-689X&lt;/isbn&gt;&lt;urls&gt;&lt;/urls&gt;&lt;/record&gt;&lt;/Cite&gt;&lt;/EndNote&gt;</w:instrText>
      </w:r>
      <w:r w:rsidR="00F6020B" w:rsidRPr="00C25975">
        <w:rPr>
          <w:rFonts w:cs="Times New Roman"/>
          <w:szCs w:val="24"/>
        </w:rPr>
        <w:fldChar w:fldCharType="separate"/>
      </w:r>
      <w:r w:rsidR="00F6020B" w:rsidRPr="00C25975">
        <w:rPr>
          <w:rFonts w:cs="Times New Roman"/>
          <w:noProof/>
          <w:szCs w:val="24"/>
          <w:vertAlign w:val="superscript"/>
        </w:rPr>
        <w:t>15</w:t>
      </w:r>
      <w:r w:rsidR="00F6020B" w:rsidRPr="00C25975">
        <w:rPr>
          <w:rFonts w:cs="Times New Roman"/>
          <w:szCs w:val="24"/>
        </w:rPr>
        <w:fldChar w:fldCharType="end"/>
      </w:r>
      <w:r w:rsidR="00BA659F" w:rsidRPr="00C25975">
        <w:rPr>
          <w:rFonts w:cs="Times New Roman"/>
          <w:szCs w:val="24"/>
        </w:rPr>
        <w:t xml:space="preserve"> correlates with electromyographic activity. The primary hypothesis was </w:t>
      </w:r>
      <w:r w:rsidR="00881A85" w:rsidRPr="00C25975">
        <w:rPr>
          <w:rFonts w:cs="Times New Roman"/>
          <w:szCs w:val="24"/>
        </w:rPr>
        <w:t xml:space="preserve">that axial loading </w:t>
      </w:r>
      <w:r w:rsidRPr="00C25975">
        <w:rPr>
          <w:rFonts w:cs="Times New Roman"/>
          <w:szCs w:val="24"/>
        </w:rPr>
        <w:t xml:space="preserve">and </w:t>
      </w:r>
      <w:r w:rsidR="000E4B98" w:rsidRPr="00C25975">
        <w:rPr>
          <w:rFonts w:cs="Times New Roman"/>
          <w:szCs w:val="24"/>
        </w:rPr>
        <w:t xml:space="preserve">specific </w:t>
      </w:r>
      <w:r w:rsidRPr="00C25975">
        <w:rPr>
          <w:rFonts w:cs="Times New Roman"/>
          <w:szCs w:val="24"/>
        </w:rPr>
        <w:t>postural cues</w:t>
      </w:r>
      <w:r w:rsidR="00BA659F" w:rsidRPr="00C25975">
        <w:rPr>
          <w:rFonts w:cs="Times New Roman"/>
          <w:szCs w:val="24"/>
        </w:rPr>
        <w:t xml:space="preserve">, as assessed via </w:t>
      </w:r>
      <w:r w:rsidR="00F6020B" w:rsidRPr="00C25975">
        <w:rPr>
          <w:rFonts w:cs="Times New Roman"/>
          <w:szCs w:val="24"/>
        </w:rPr>
        <w:t>MRI</w:t>
      </w:r>
      <w:r w:rsidR="00BA659F" w:rsidRPr="00C25975">
        <w:rPr>
          <w:rFonts w:cs="Times New Roman"/>
          <w:szCs w:val="24"/>
        </w:rPr>
        <w:t>,</w:t>
      </w:r>
      <w:r w:rsidRPr="00C25975">
        <w:rPr>
          <w:rFonts w:cs="Times New Roman"/>
          <w:szCs w:val="24"/>
        </w:rPr>
        <w:t xml:space="preserve"> would result in </w:t>
      </w:r>
      <w:r w:rsidR="00DC491C" w:rsidRPr="00C25975">
        <w:rPr>
          <w:rFonts w:cs="Times New Roman"/>
          <w:szCs w:val="24"/>
        </w:rPr>
        <w:t xml:space="preserve">the </w:t>
      </w:r>
      <w:r w:rsidR="00BF30AC">
        <w:rPr>
          <w:rFonts w:cs="Times New Roman"/>
          <w:szCs w:val="24"/>
        </w:rPr>
        <w:t>contraction</w:t>
      </w:r>
      <w:r w:rsidRPr="00C25975">
        <w:rPr>
          <w:rFonts w:cs="Times New Roman"/>
          <w:szCs w:val="24"/>
        </w:rPr>
        <w:t xml:space="preserve"> of </w:t>
      </w:r>
      <w:r w:rsidR="00881A85" w:rsidRPr="00C25975">
        <w:rPr>
          <w:rFonts w:cs="Times New Roman"/>
          <w:szCs w:val="24"/>
        </w:rPr>
        <w:t xml:space="preserve">the transversus abdominis and multifidus </w:t>
      </w:r>
      <w:r w:rsidRPr="00C25975">
        <w:rPr>
          <w:rFonts w:cs="Times New Roman"/>
          <w:szCs w:val="24"/>
        </w:rPr>
        <w:t xml:space="preserve">compared </w:t>
      </w:r>
      <w:r w:rsidR="000E4B98" w:rsidRPr="00C25975">
        <w:rPr>
          <w:rFonts w:cs="Times New Roman"/>
          <w:szCs w:val="24"/>
        </w:rPr>
        <w:t xml:space="preserve">to </w:t>
      </w:r>
      <w:r w:rsidR="00DC491C" w:rsidRPr="00C25975">
        <w:rPr>
          <w:rFonts w:cs="Times New Roman"/>
          <w:szCs w:val="24"/>
        </w:rPr>
        <w:t xml:space="preserve">rest. </w:t>
      </w:r>
      <w:r w:rsidR="004F3954" w:rsidRPr="00C25975">
        <w:rPr>
          <w:b/>
        </w:rPr>
        <w:br w:type="page"/>
      </w:r>
    </w:p>
    <w:p w14:paraId="41BEC234" w14:textId="56748308" w:rsidR="002D3575" w:rsidRPr="00C25975" w:rsidRDefault="002D3575" w:rsidP="0099081E">
      <w:pPr>
        <w:jc w:val="left"/>
        <w:rPr>
          <w:b/>
        </w:rPr>
      </w:pPr>
      <w:r w:rsidRPr="00C25975">
        <w:rPr>
          <w:b/>
        </w:rPr>
        <w:lastRenderedPageBreak/>
        <w:t>METHODS</w:t>
      </w:r>
    </w:p>
    <w:p w14:paraId="4CA40F20" w14:textId="2DE969AA" w:rsidR="002D3575" w:rsidRPr="00C25975" w:rsidRDefault="002D3575" w:rsidP="0099081E">
      <w:pPr>
        <w:jc w:val="left"/>
      </w:pPr>
    </w:p>
    <w:p w14:paraId="557F7836" w14:textId="320E5055" w:rsidR="0041312B" w:rsidRPr="00C25975" w:rsidRDefault="0041312B" w:rsidP="0099081E">
      <w:pPr>
        <w:rPr>
          <w:i/>
        </w:rPr>
      </w:pPr>
      <w:r w:rsidRPr="00C25975">
        <w:rPr>
          <w:i/>
        </w:rPr>
        <w:tab/>
        <w:t>Participants and study details</w:t>
      </w:r>
    </w:p>
    <w:p w14:paraId="6A2C91A9" w14:textId="72406FD3" w:rsidR="0041312B" w:rsidRPr="00C25975" w:rsidRDefault="0041312B" w:rsidP="0099081E"/>
    <w:p w14:paraId="283674AD" w14:textId="14B2F6AD" w:rsidR="00500E95" w:rsidRPr="00C25975" w:rsidRDefault="00500E95" w:rsidP="0099081E">
      <w:r w:rsidRPr="00C25975">
        <w:t>This was a cross-sectional study</w:t>
      </w:r>
      <w:r w:rsidR="00291F96">
        <w:fldChar w:fldCharType="begin"/>
      </w:r>
      <w:r w:rsidR="00291F96">
        <w:instrText xml:space="preserve"> ADDIN EN.CITE &lt;EndNote&gt;&lt;Cite&gt;&lt;Author&gt;Owen&lt;/Author&gt;&lt;Year&gt;2019&lt;/Year&gt;&lt;RecNum&gt;499&lt;/RecNum&gt;&lt;DisplayText&gt;&lt;style face="superscript"&gt;17&lt;/style&gt;&lt;/DisplayText&gt;&lt;record&gt;&lt;rec-number&gt;499&lt;/rec-number&gt;&lt;foreign-keys&gt;&lt;key app="EN" db-id="502ta5t9esrrepedsav5aw9kd9dz5rf25s5v" timestamp="1582588578"&gt;499&lt;/key&gt;&lt;/foreign-keys&gt;&lt;ref-type name="Journal Article"&gt;17&lt;/ref-type&gt;&lt;contributors&gt;&lt;authors&gt;&lt;author&gt;Owen, P. J.&lt;/author&gt;&lt;author&gt;Rantalainen, T.&lt;/author&gt;&lt;author&gt;Scheuring, R. A.&lt;/author&gt;&lt;author&gt;Belavy, D. L.&lt;/author&gt;&lt;/authors&gt;&lt;/contributors&gt;&lt;auth-address&gt;Institute for Physical Activity and Nutrition, School of Exercise and Nutrition Sciences, Deakin University, Geelong, VIC, Australia.&amp;#xD;Gerontology Research Center, Faculty of Sport and Health Sciences, University of Jyvaskyla, Jyvaskyla, Finland.&amp;#xD;Johnson Space Center, 2101 NASA Parkway, Houston, TX, United States.&lt;/auth-address&gt;&lt;titles&gt;&lt;title&gt;Serratus Anterior Contraction During Resisted Arm Extension (GravityFit) Assessed by MRI&lt;/title&gt;&lt;secondary-title&gt;Frontiers in Physiology&lt;/secondary-title&gt;&lt;/titles&gt;&lt;periodical&gt;&lt;full-title&gt;Frontiers in physiology&lt;/full-title&gt;&lt;/periodical&gt;&lt;pages&gt;1164&lt;/pages&gt;&lt;volume&gt;10&lt;/volume&gt;&lt;edition&gt;2019/10/02&lt;/edition&gt;&lt;keywords&gt;&lt;keyword&gt;exercise&lt;/keyword&gt;&lt;keyword&gt;muscle&lt;/keyword&gt;&lt;keyword&gt;physical therapy&lt;/keyword&gt;&lt;keyword&gt;physiotherapy&lt;/keyword&gt;&lt;keyword&gt;rehabilitation&lt;/keyword&gt;&lt;keyword&gt;upper extremity&lt;/keyword&gt;&lt;/keywords&gt;&lt;dates&gt;&lt;year&gt;2019&lt;/year&gt;&lt;/dates&gt;&lt;isbn&gt;1664-042X (Print)&amp;#xD;1664-042X (Linking)&lt;/isbn&gt;&lt;accession-num&gt;31572214&lt;/accession-num&gt;&lt;urls&gt;&lt;related-urls&gt;&lt;url&gt;https://www.ncbi.nlm.nih.gov/pubmed/31572214&lt;/url&gt;&lt;/related-urls&gt;&lt;/urls&gt;&lt;custom2&gt;PMC6749035&lt;/custom2&gt;&lt;electronic-resource-num&gt;10.3389/fphys.2019.01164&lt;/electronic-resource-num&gt;&lt;/record&gt;&lt;/Cite&gt;&lt;/EndNote&gt;</w:instrText>
      </w:r>
      <w:r w:rsidR="00291F96">
        <w:fldChar w:fldCharType="separate"/>
      </w:r>
      <w:r w:rsidR="00291F96" w:rsidRPr="00291F96">
        <w:rPr>
          <w:noProof/>
          <w:vertAlign w:val="superscript"/>
        </w:rPr>
        <w:t>17</w:t>
      </w:r>
      <w:r w:rsidR="00291F96">
        <w:fldChar w:fldCharType="end"/>
      </w:r>
      <w:r w:rsidR="00291F96">
        <w:t xml:space="preserve"> </w:t>
      </w:r>
      <w:r w:rsidRPr="00C25975">
        <w:t>conducted from September 2017 to December 2017 at a medical imaging centre in Melbourne, Australia. The study was approved by Deakin University Faculty of Health Human Ethics Advisory Group. All participants gave their informed written c</w:t>
      </w:r>
      <w:r w:rsidR="00715990" w:rsidRPr="00C25975">
        <w:t>onsent prior to participation. This research complied with the Australia Code for the Responsible Conduct of Research (2018).</w:t>
      </w:r>
      <w:r w:rsidR="00302A85" w:rsidRPr="00C25975">
        <w:t xml:space="preserve"> </w:t>
      </w:r>
      <w:bookmarkStart w:id="2" w:name="_Hlk31972955"/>
      <w:r w:rsidR="00302A85" w:rsidRPr="00C25975">
        <w:t>Participants were provided with a pre-paid money card worth A$60 to remunerate their time/travel expenses</w:t>
      </w:r>
      <w:bookmarkEnd w:id="2"/>
      <w:r w:rsidR="00302A85" w:rsidRPr="00C25975">
        <w:t xml:space="preserve">. </w:t>
      </w:r>
    </w:p>
    <w:p w14:paraId="7B81C06E" w14:textId="3BC0460E" w:rsidR="002D3575" w:rsidRPr="00C25975" w:rsidRDefault="002D3575" w:rsidP="0099081E"/>
    <w:p w14:paraId="746FE10D" w14:textId="5D4375C8" w:rsidR="00500E95" w:rsidRPr="00C25975" w:rsidRDefault="00F747C1" w:rsidP="0099081E">
      <w:r w:rsidRPr="00C25975">
        <w:t xml:space="preserve">A collective was recruited to reflect the current </w:t>
      </w:r>
      <w:r w:rsidR="00770C64" w:rsidRPr="00C25975">
        <w:t>United States</w:t>
      </w:r>
      <w:r w:rsidRPr="00C25975">
        <w:t xml:space="preserve"> </w:t>
      </w:r>
      <w:r w:rsidR="00770C64" w:rsidRPr="00C25975">
        <w:t>National Aeronautics and Space Administration</w:t>
      </w:r>
      <w:r w:rsidRPr="00C25975">
        <w:t xml:space="preserve"> </w:t>
      </w:r>
      <w:r w:rsidR="00770C64" w:rsidRPr="00C25975">
        <w:t>(NASA) A</w:t>
      </w:r>
      <w:r w:rsidRPr="00C25975">
        <w:t xml:space="preserve">stronaut </w:t>
      </w:r>
      <w:r w:rsidR="00770C64" w:rsidRPr="00C25975">
        <w:t>C</w:t>
      </w:r>
      <w:r w:rsidRPr="00C25975">
        <w:t xml:space="preserve">orps. </w:t>
      </w:r>
      <w:r w:rsidR="00500E95" w:rsidRPr="00C25975">
        <w:t>Endurance-trained males and females aged 33-55 years were included in the study</w:t>
      </w:r>
      <w:r w:rsidR="0041312B" w:rsidRPr="00C25975">
        <w:t xml:space="preserve"> on a ratio of 6:4</w:t>
      </w:r>
      <w:r w:rsidR="00500E95" w:rsidRPr="00C25975">
        <w:t xml:space="preserve">. Individuals were deemed endurance-trained if they participated in at least one half-marathon (approx. 21 km) distance run in the past year and trained at least twice a week for running for the last 1.5 years or greater. </w:t>
      </w:r>
      <w:r w:rsidR="00251C28" w:rsidRPr="00C25975">
        <w:t>Thirty</w:t>
      </w:r>
      <w:r w:rsidR="00500E95" w:rsidRPr="00C25975">
        <w:t xml:space="preserve"> participants were recruited by online advertisement (Facebook) and direct contact with running clubs in Victoria, Australia. Exclusion criteria included: 1) regular training for other sports more than one day per week within the last year, 2) prior participation in high level sporting codes known to impact spine health (i.e. volleyball, swimming, water polo, weight lifting, rowing, cricket [as a bowler], baseball, gymnastics, American football, equestrian or wrestling), 3) current shoulder, thoracic, neck or lumbar spine pain for which treatment was sought (‘treatment’ was defined as having seen a physiotherapist, chiropractor, osteopath or medical doctor for the condition), 4) history of shoulder, thoracic, neck or lumbar spine pain for which more than one treatment session was sought, 5) known scoliosis or osteoporosis, and 6) unable to </w:t>
      </w:r>
      <w:r w:rsidR="00500E95" w:rsidRPr="00C25975">
        <w:lastRenderedPageBreak/>
        <w:t xml:space="preserve">communicate in English. Absolute contraindications to MRI were also implemented (e.g. metal or electrical implants, claustrophobia or possible pregnancy). </w:t>
      </w:r>
    </w:p>
    <w:p w14:paraId="692F651C" w14:textId="36303438" w:rsidR="004F3954" w:rsidRPr="00C25975" w:rsidRDefault="004F3954" w:rsidP="0099081E"/>
    <w:p w14:paraId="72500C3A" w14:textId="6F5B0970" w:rsidR="0041312B" w:rsidRPr="00C25975" w:rsidRDefault="0041312B" w:rsidP="0099081E">
      <w:pPr>
        <w:rPr>
          <w:i/>
        </w:rPr>
      </w:pPr>
      <w:r w:rsidRPr="00C25975">
        <w:rPr>
          <w:i/>
        </w:rPr>
        <w:tab/>
        <w:t>Testing and exercise protocol</w:t>
      </w:r>
    </w:p>
    <w:p w14:paraId="19F71012" w14:textId="77777777" w:rsidR="0041312B" w:rsidRPr="00C25975" w:rsidRDefault="0041312B" w:rsidP="0099081E"/>
    <w:p w14:paraId="2C598DEE" w14:textId="71D3E61A" w:rsidR="00500E95" w:rsidRPr="00C25975" w:rsidRDefault="00500E95" w:rsidP="0099081E">
      <w:r w:rsidRPr="00C25975">
        <w:t xml:space="preserve">Participants were instructed to avoid exercise on the day of testing. Upon arriving at the medical imaging facility, participants completed questionnaires detailing their demographics. Height and weight were measured using a portable stadiometer and scales. </w:t>
      </w:r>
    </w:p>
    <w:p w14:paraId="5E56F548" w14:textId="77777777" w:rsidR="00500E95" w:rsidRPr="00C25975" w:rsidRDefault="00500E95" w:rsidP="0099081E"/>
    <w:p w14:paraId="11C0E102" w14:textId="2F06687E" w:rsidR="004F659F" w:rsidRPr="00C25975" w:rsidRDefault="00914AFA" w:rsidP="0099081E">
      <w:r w:rsidRPr="00C25975">
        <w:t xml:space="preserve">A resistance band-based exercise device designed to provide axial </w:t>
      </w:r>
      <w:r w:rsidR="00DF44E2" w:rsidRPr="00C25975">
        <w:t>loading</w:t>
      </w:r>
      <w:r w:rsidRPr="00C25975">
        <w:t xml:space="preserve"> through the </w:t>
      </w:r>
      <w:r w:rsidR="007D3DD3" w:rsidRPr="00C25975">
        <w:t>spine and lower-limbs</w:t>
      </w:r>
      <w:r w:rsidR="002F4E49" w:rsidRPr="00C25975">
        <w:t>,</w:t>
      </w:r>
      <w:r w:rsidR="007D3DD3" w:rsidRPr="00C25975">
        <w:t xml:space="preserve"> as well as the arms</w:t>
      </w:r>
      <w:r w:rsidRPr="00C25975">
        <w:t xml:space="preserve"> during arm extension was used (Grav</w:t>
      </w:r>
      <w:r w:rsidR="006F6852">
        <w:t>it</w:t>
      </w:r>
      <w:r w:rsidRPr="00C25975">
        <w:t xml:space="preserve">yFit, Peregian Beach, Australia; </w:t>
      </w:r>
      <w:hyperlink r:id="rId11" w:history="1">
        <w:r w:rsidRPr="00C25975">
          <w:rPr>
            <w:rStyle w:val="Hyperlink"/>
            <w:color w:val="auto"/>
          </w:rPr>
          <w:t>www.gravityfit.com</w:t>
        </w:r>
      </w:hyperlink>
      <w:r w:rsidR="00383618" w:rsidRPr="00C25975">
        <w:t>; Figure 1)</w:t>
      </w:r>
      <w:r w:rsidRPr="00C25975">
        <w:t xml:space="preserve">. </w:t>
      </w:r>
      <w:r w:rsidR="00251C28" w:rsidRPr="00C25975">
        <w:t xml:space="preserve">The resistance of the bands was an estimated 20% one-repetition maximum based on </w:t>
      </w:r>
      <w:r w:rsidR="00676EC7" w:rsidRPr="00C25975">
        <w:t xml:space="preserve">the threshold between ‘average’ and ‘good’ </w:t>
      </w:r>
      <w:r w:rsidR="00251C28" w:rsidRPr="00C25975">
        <w:t xml:space="preserve">normative </w:t>
      </w:r>
      <w:r w:rsidR="00A42ACA" w:rsidRPr="00C25975">
        <w:t>values for age, sex and weight.</w:t>
      </w:r>
      <w:r w:rsidR="00251C28" w:rsidRPr="00C25975">
        <w:fldChar w:fldCharType="begin"/>
      </w:r>
      <w:r w:rsidR="00291F96">
        <w:instrText xml:space="preserve"> ADDIN EN.CITE &lt;EndNote&gt;&lt;Cite&gt;&lt;Author&gt;American College of Sports Medicine&lt;/Author&gt;&lt;Year&gt;2017&lt;/Year&gt;&lt;RecNum&gt;11&lt;/RecNum&gt;&lt;DisplayText&gt;&lt;style face="superscript"&gt;18&lt;/style&gt;&lt;/DisplayText&gt;&lt;record&gt;&lt;rec-number&gt;11&lt;/rec-number&gt;&lt;foreign-keys&gt;&lt;key app="EN" db-id="502ta5t9esrrepedsav5aw9kd9dz5rf25s5v" timestamp="1533887029"&gt;11&lt;/key&gt;&lt;/foreign-keys&gt;&lt;ref-type name="Book"&gt;6&lt;/ref-type&gt;&lt;contributors&gt;&lt;authors&gt;&lt;author&gt;American College of Sports Medicine,&lt;/author&gt;&lt;/authors&gt;&lt;/contributors&gt;&lt;titles&gt;&lt;title&gt;ACSM&amp;apos;s guidelines for exercise testing and prescription&lt;/title&gt;&lt;/titles&gt;&lt;edition&gt;10th&lt;/edition&gt;&lt;dates&gt;&lt;year&gt;2017&lt;/year&gt;&lt;/dates&gt;&lt;pub-location&gt;Philadelphia, USA&lt;/pub-location&gt;&lt;publisher&gt;Lippincott Williams &amp;amp; Wilkins&lt;/publisher&gt;&lt;isbn&gt;1609139569&lt;/isbn&gt;&lt;urls&gt;&lt;/urls&gt;&lt;/record&gt;&lt;/Cite&gt;&lt;/EndNote&gt;</w:instrText>
      </w:r>
      <w:r w:rsidR="00251C28" w:rsidRPr="00C25975">
        <w:fldChar w:fldCharType="separate"/>
      </w:r>
      <w:r w:rsidR="00291F96" w:rsidRPr="00291F96">
        <w:rPr>
          <w:noProof/>
          <w:vertAlign w:val="superscript"/>
        </w:rPr>
        <w:t>18</w:t>
      </w:r>
      <w:r w:rsidR="00251C28" w:rsidRPr="00C25975">
        <w:fldChar w:fldCharType="end"/>
      </w:r>
      <w:r w:rsidR="00251C28" w:rsidRPr="00C25975">
        <w:t xml:space="preserve"> Resistance was determined by digital force gauge (Digital Scale 40 kg, Rogue, Lawnton QLD, Australia). </w:t>
      </w:r>
      <w:r w:rsidR="004F659F" w:rsidRPr="00C25975">
        <w:t xml:space="preserve">MRI was performed under six conditions, which involved variations in loading and postural cues in the following sequence: 1) rest (no loading or cues provided; control 1: no equipment), 2) stretch tall only (axial loading through the length of the body with stretch tall cue to avoid slouching whilst using equipment; control 2: equipment only), 3) stretch tall plus arm extension (axial loading through the length of the body and arms with stretch tall cue; experimental condition 1), 4) stretch tall plus arm extension and thoracic cue (axial loading through the length of the body and arms with stretch tall and thoracic cue; experimental condition 2), 5) arm extension only (axial loading through arms with no cues provided; experimental condition 3) and 6) arm extension and thoracic cue (axial loading through arms with stretch tall and thoracic cue; experimental condition 4). Prior to the scanning protocol, postural cues were explained to participants. The ‘stretch tall cue’ was </w:t>
      </w:r>
      <w:r w:rsidR="004F659F" w:rsidRPr="00C25975">
        <w:lastRenderedPageBreak/>
        <w:t xml:space="preserve">explained as slowly elongating body length from the feet through to the crown of the head, which aimed to lengthen the spine and avoid slouching posture given the equipment examined. The ‘thoracic cue’ was explained with the following instructions: ‘tuck your chin in’ (drawing the head directly backwards whilst maintaining level head position, which aimed to relax neck and shoulder musculature), ‘relax shoulders down and push into the foam whilst keeping shoulder blades on the bed’ (pushing the thoracic spine out against a piece of foam placed between the retracted scapulae whilst relaxing the shoulder musculature, which aimed to activate the thoracic core). Rolled towels under the neck and lumbar spine were used to maintain a neutral spine position and a rolled towel was positioned under the knees to prevent knee straightening. </w:t>
      </w:r>
      <w:bookmarkStart w:id="3" w:name="_Hlk31972358"/>
      <w:r w:rsidR="004F659F" w:rsidRPr="00C25975">
        <w:t>During arm extension, participants were asked to maintain an isometric arm extension during 30-second scans. During all conditions, participants were instructed to hold their breath and remain static during scans.</w:t>
      </w:r>
      <w:bookmarkEnd w:id="3"/>
    </w:p>
    <w:p w14:paraId="0B679258" w14:textId="77777777" w:rsidR="002F4E49" w:rsidRPr="00C25975" w:rsidRDefault="002F4E49" w:rsidP="0099081E"/>
    <w:p w14:paraId="3119987D" w14:textId="09370536" w:rsidR="0041312B" w:rsidRPr="00C25975" w:rsidRDefault="0041312B" w:rsidP="0099081E">
      <w:pPr>
        <w:rPr>
          <w:i/>
        </w:rPr>
      </w:pPr>
      <w:r w:rsidRPr="00C25975">
        <w:rPr>
          <w:i/>
        </w:rPr>
        <w:tab/>
        <w:t>Magnetic resonance imaging, image processing and analysis</w:t>
      </w:r>
    </w:p>
    <w:p w14:paraId="77036571" w14:textId="77777777" w:rsidR="0041312B" w:rsidRPr="00C25975" w:rsidRDefault="0041312B" w:rsidP="0099081E"/>
    <w:p w14:paraId="1E92ABA9" w14:textId="08C7B6B0" w:rsidR="0041312B" w:rsidRPr="00C25975" w:rsidRDefault="00251C28" w:rsidP="0099081E">
      <w:r w:rsidRPr="00C25975">
        <w:t xml:space="preserve">To quantify muscle morphology on a 3T Phillips </w:t>
      </w:r>
      <w:proofErr w:type="spellStart"/>
      <w:r w:rsidRPr="00C25975">
        <w:t>Ingenia</w:t>
      </w:r>
      <w:proofErr w:type="spellEnd"/>
      <w:r w:rsidRPr="00C25975">
        <w:t xml:space="preserve"> scanner (Amsterdam, Netherlands) a T2-weighted sequence (thickness, 3 mm; interslice distance, </w:t>
      </w:r>
      <w:r w:rsidR="0000115B" w:rsidRPr="00C25975">
        <w:t xml:space="preserve">7 </w:t>
      </w:r>
      <w:r w:rsidRPr="00C25975">
        <w:t xml:space="preserve">mm; repetition time, </w:t>
      </w:r>
      <w:r w:rsidR="0000115B" w:rsidRPr="00C25975">
        <w:t xml:space="preserve">2643 </w:t>
      </w:r>
      <w:proofErr w:type="spellStart"/>
      <w:r w:rsidRPr="00C25975">
        <w:t>ms</w:t>
      </w:r>
      <w:proofErr w:type="spellEnd"/>
      <w:r w:rsidRPr="00C25975">
        <w:t>; echo time, 60ms; field of view, 347 x 347 mm</w:t>
      </w:r>
      <w:r w:rsidR="00C466A2" w:rsidRPr="00C25975">
        <w:t>,</w:t>
      </w:r>
      <w:r w:rsidRPr="00C25975">
        <w:t xml:space="preserve"> 768 x 768 pixels) was used with spinal coils to collect 14 axial images encompassing the volume of the </w:t>
      </w:r>
      <w:r w:rsidR="007026E0" w:rsidRPr="00C25975">
        <w:t>transversus abdominis and multifidus</w:t>
      </w:r>
      <w:r w:rsidR="00C466A2" w:rsidRPr="00C25975">
        <w:t xml:space="preserve"> from the perineum up to the rib cage</w:t>
      </w:r>
      <w:r w:rsidRPr="00C25975">
        <w:t xml:space="preserve">. Data were exported for offline processing. To ensure blinding of the examiner, each subject was assigned a random numeric code (obtained from </w:t>
      </w:r>
      <w:hyperlink r:id="rId12" w:history="1">
        <w:r w:rsidRPr="00C25975">
          <w:rPr>
            <w:rStyle w:val="Hyperlink"/>
            <w:rFonts w:cs="Times New Roman"/>
            <w:color w:val="auto"/>
            <w:szCs w:val="24"/>
          </w:rPr>
          <w:t>www.random.org</w:t>
        </w:r>
      </w:hyperlink>
      <w:r w:rsidRPr="00C25975">
        <w:t>). ImageJ 1.48v (</w:t>
      </w:r>
      <w:hyperlink r:id="rId13" w:history="1">
        <w:r w:rsidRPr="00C25975">
          <w:rPr>
            <w:rStyle w:val="Hyperlink"/>
            <w:rFonts w:cs="Times New Roman"/>
            <w:color w:val="auto"/>
            <w:szCs w:val="24"/>
          </w:rPr>
          <w:t>http://rsb.info.nih.gov/ij/</w:t>
        </w:r>
      </w:hyperlink>
      <w:r w:rsidRPr="00C25975">
        <w:t xml:space="preserve">) was used to perform all quantitative MRI measures. </w:t>
      </w:r>
    </w:p>
    <w:p w14:paraId="7BB408E5" w14:textId="77777777" w:rsidR="0041312B" w:rsidRPr="00C25975" w:rsidRDefault="0041312B" w:rsidP="0099081E"/>
    <w:p w14:paraId="6B685D2B" w14:textId="35DDF4F4" w:rsidR="0041312B" w:rsidRPr="00C25975" w:rsidRDefault="00251C28" w:rsidP="0099081E">
      <w:r w:rsidRPr="00C25975">
        <w:lastRenderedPageBreak/>
        <w:t>After tracing around the</w:t>
      </w:r>
      <w:r w:rsidR="00192C11" w:rsidRPr="00C25975">
        <w:t xml:space="preserve"> transversus abdominis</w:t>
      </w:r>
      <w:r w:rsidRPr="00C25975">
        <w:t xml:space="preserve"> </w:t>
      </w:r>
      <w:r w:rsidR="00C466A2" w:rsidRPr="00C25975">
        <w:t xml:space="preserve">muscle </w:t>
      </w:r>
      <w:r w:rsidRPr="00C25975">
        <w:t xml:space="preserve">(Figure </w:t>
      </w:r>
      <w:r w:rsidR="007026E0" w:rsidRPr="00C25975">
        <w:t>2</w:t>
      </w:r>
      <w:r w:rsidRPr="00C25975">
        <w:t xml:space="preserve">), a custom written ImageJ plugin (“ROI Analyzer”; </w:t>
      </w:r>
      <w:hyperlink r:id="rId14" w:history="1">
        <w:r w:rsidRPr="00C25975">
          <w:rPr>
            <w:rStyle w:val="Hyperlink"/>
            <w:rFonts w:cs="Times New Roman"/>
            <w:color w:val="auto"/>
            <w:szCs w:val="24"/>
          </w:rPr>
          <w:t>https://github.com/tjrantal/RoiAnalyzer</w:t>
        </w:r>
      </w:hyperlink>
      <w:r w:rsidRPr="00C25975">
        <w:t xml:space="preserve"> and </w:t>
      </w:r>
      <w:hyperlink r:id="rId15" w:history="1">
        <w:r w:rsidRPr="00C25975">
          <w:rPr>
            <w:rStyle w:val="Hyperlink"/>
            <w:rFonts w:cs="Times New Roman"/>
            <w:color w:val="auto"/>
            <w:szCs w:val="24"/>
          </w:rPr>
          <w:t>https://sites.google.com/site/daniellbelavy/home/roianalyser</w:t>
        </w:r>
      </w:hyperlink>
      <w:r w:rsidRPr="00C25975">
        <w:t>) was used to fit a fourth order polynomial to the region of interest and the curvature from the muscle was</w:t>
      </w:r>
      <w:r w:rsidR="00AC2F26" w:rsidRPr="00C25975">
        <w:t xml:space="preserve"> removed</w:t>
      </w:r>
      <w:r w:rsidRPr="00C25975">
        <w:t xml:space="preserve">. </w:t>
      </w:r>
      <w:r w:rsidR="00FE6AD4" w:rsidRPr="00C25975">
        <w:t>M</w:t>
      </w:r>
      <w:r w:rsidRPr="00C25975">
        <w:t>uscle length and thickness were calculated.</w:t>
      </w:r>
      <w:r w:rsidR="003276CD" w:rsidRPr="00C25975">
        <w:t xml:space="preserve"> </w:t>
      </w:r>
      <w:r w:rsidR="00C466A2" w:rsidRPr="00C25975">
        <w:t>When multifidus was traced around</w:t>
      </w:r>
      <w:r w:rsidR="00262437" w:rsidRPr="00C25975">
        <w:t xml:space="preserve"> (Figure 2)</w:t>
      </w:r>
      <w:r w:rsidR="00C466A2" w:rsidRPr="00C25975">
        <w:t>, anteroposterior and mediolateral thicknesses were calculated</w:t>
      </w:r>
      <w:r w:rsidR="0041312B" w:rsidRPr="00C25975">
        <w:t xml:space="preserve"> without rotation of the region of interest</w:t>
      </w:r>
      <w:r w:rsidR="00C466A2" w:rsidRPr="00C25975">
        <w:t xml:space="preserve">. </w:t>
      </w:r>
      <w:r w:rsidR="0041312B" w:rsidRPr="00C25975">
        <w:t>The vertebral level present in each image was noted.</w:t>
      </w:r>
    </w:p>
    <w:p w14:paraId="16B3D863" w14:textId="77777777" w:rsidR="0041312B" w:rsidRPr="00C25975" w:rsidRDefault="0041312B" w:rsidP="0099081E"/>
    <w:p w14:paraId="316707A5" w14:textId="372A5E44" w:rsidR="00251C28" w:rsidRPr="00C25975" w:rsidRDefault="00251C28" w:rsidP="0099081E">
      <w:r w:rsidRPr="00C25975">
        <w:t xml:space="preserve">Data were then averaged across </w:t>
      </w:r>
      <w:r w:rsidR="00262437" w:rsidRPr="00C25975">
        <w:t xml:space="preserve">all </w:t>
      </w:r>
      <w:r w:rsidRPr="00C25975">
        <w:t xml:space="preserve">slices, as well as between the left and right sides. </w:t>
      </w:r>
      <w:r w:rsidR="00262437" w:rsidRPr="00C25975">
        <w:t xml:space="preserve">Similar values were then calculated </w:t>
      </w:r>
      <w:r w:rsidR="006B7D5C" w:rsidRPr="00C25975">
        <w:t>different regions</w:t>
      </w:r>
      <w:r w:rsidR="00262437" w:rsidRPr="00C25975">
        <w:t xml:space="preserve"> of the muscle based on the fol</w:t>
      </w:r>
      <w:r w:rsidR="006B7D5C" w:rsidRPr="00C25975">
        <w:t xml:space="preserve">lowing lumbar and sacral vertebral levels: upper (L1-2), middle (L3-4) and lower (L5-S1). </w:t>
      </w:r>
      <w:r w:rsidR="00E67FB6" w:rsidRPr="00C25975">
        <w:t>The primary analysis focusse</w:t>
      </w:r>
      <w:r w:rsidR="005011B8" w:rsidRPr="00C25975">
        <w:t xml:space="preserve">d on peak length and mean </w:t>
      </w:r>
      <w:r w:rsidR="00E67FB6" w:rsidRPr="00C25975">
        <w:t xml:space="preserve">thickness </w:t>
      </w:r>
      <w:r w:rsidR="005011B8" w:rsidRPr="00C25975">
        <w:t xml:space="preserve">of transversus abdominis </w:t>
      </w:r>
      <w:r w:rsidR="00E67FB6" w:rsidRPr="00C25975">
        <w:t>and peak anteroposterior and peak mediolateral thickness of multifidus.</w:t>
      </w:r>
      <w:r w:rsidR="0041312B" w:rsidRPr="00C25975" w:rsidDel="0041312B">
        <w:t xml:space="preserve"> </w:t>
      </w:r>
      <w:r w:rsidR="009336AF" w:rsidRPr="00C25975">
        <w:t>The reliability of the outcome measure in our laboratory is excellent, with an ICC</w:t>
      </w:r>
      <w:r w:rsidR="009336AF" w:rsidRPr="00C25975">
        <w:rPr>
          <w:vertAlign w:val="subscript"/>
        </w:rPr>
        <w:t>2,1</w:t>
      </w:r>
      <w:r w:rsidR="009336AF" w:rsidRPr="00C25975">
        <w:t xml:space="preserve"> of 0.95 for muscle thickness and 0.93 for muscle length.</w:t>
      </w:r>
    </w:p>
    <w:p w14:paraId="51A4803E" w14:textId="734F4102" w:rsidR="00192C11" w:rsidRPr="00C25975" w:rsidRDefault="00192C11" w:rsidP="0099081E"/>
    <w:p w14:paraId="3CACAC02" w14:textId="1A004B02" w:rsidR="00980BB0" w:rsidRPr="00C25975" w:rsidRDefault="00980BB0" w:rsidP="0099081E">
      <w:pPr>
        <w:rPr>
          <w:i/>
        </w:rPr>
      </w:pPr>
      <w:r w:rsidRPr="00C25975">
        <w:rPr>
          <w:i/>
        </w:rPr>
        <w:tab/>
        <w:t>Statistical analyses</w:t>
      </w:r>
    </w:p>
    <w:p w14:paraId="184A57C8" w14:textId="77777777" w:rsidR="00980BB0" w:rsidRPr="00C25975" w:rsidRDefault="00980BB0" w:rsidP="0099081E"/>
    <w:p w14:paraId="0716D432" w14:textId="516030D7" w:rsidR="00500E95" w:rsidRPr="00C25975" w:rsidRDefault="00500E95" w:rsidP="0099081E">
      <w:r w:rsidRPr="00C25975">
        <w:t xml:space="preserve">The “R” statistical environment (version </w:t>
      </w:r>
      <w:r w:rsidR="00AA0A3F" w:rsidRPr="00C25975">
        <w:t>3</w:t>
      </w:r>
      <w:r w:rsidRPr="00C25975">
        <w:t>.</w:t>
      </w:r>
      <w:r w:rsidR="00AA0A3F" w:rsidRPr="00C25975">
        <w:t>4</w:t>
      </w:r>
      <w:r w:rsidRPr="00C25975">
        <w:t>.</w:t>
      </w:r>
      <w:r w:rsidR="00AA0A3F" w:rsidRPr="00C25975">
        <w:t>2</w:t>
      </w:r>
      <w:r w:rsidRPr="00C25975">
        <w:t xml:space="preserve">, </w:t>
      </w:r>
      <w:hyperlink r:id="rId16" w:history="1">
        <w:r w:rsidR="00AA0A3F" w:rsidRPr="00C25975">
          <w:rPr>
            <w:rStyle w:val="Hyperlink"/>
            <w:color w:val="auto"/>
          </w:rPr>
          <w:t>www.r-project.org</w:t>
        </w:r>
      </w:hyperlink>
      <w:r w:rsidRPr="00C25975">
        <w:t xml:space="preserve">) was used for all statistical analyses. A linear-mixed effects model with allowances for heterogeneity of variance according to ‘contraction state’ were performed. Then repeated-measures analysis of variance examined for differences between ‘contraction state’. Then a priori T-tests were performed comparing each contraction state to the first ‘rest’ state. </w:t>
      </w:r>
      <w:r w:rsidR="000B5852" w:rsidRPr="00C25975">
        <w:t xml:space="preserve">To assess regional differences in muscle </w:t>
      </w:r>
      <w:r w:rsidR="00BF30AC">
        <w:t>contraction</w:t>
      </w:r>
      <w:r w:rsidR="000B5852" w:rsidRPr="00C25975">
        <w:t xml:space="preserve">, data were converted to percentage change compared to the baseline ‘rest’ condition. </w:t>
      </w:r>
      <w:r w:rsidR="00D34C9A" w:rsidRPr="00C25975">
        <w:t xml:space="preserve">Then similar linear-mixed effects models were used to, for each contraction state, compare differences in the percentage change of each parameter between the upper, middle </w:t>
      </w:r>
      <w:r w:rsidR="00D34C9A" w:rsidRPr="00C25975">
        <w:lastRenderedPageBreak/>
        <w:t xml:space="preserve">and lower portions of the muscles. </w:t>
      </w:r>
      <w:r w:rsidRPr="00C25975">
        <w:t>An alpha-level of 0.05 was taken for statistical significance.</w:t>
      </w:r>
      <w:r w:rsidR="00D86A95" w:rsidRPr="00C25975">
        <w:t xml:space="preserve"> To control for potential type I errors, p-values were adjusted via the false discovery rate method.</w:t>
      </w:r>
      <w:r w:rsidR="00F6020B" w:rsidRPr="00C25975">
        <w:fldChar w:fldCharType="begin"/>
      </w:r>
      <w:r w:rsidR="00291F96">
        <w:instrText xml:space="preserve"> ADDIN EN.CITE &lt;EndNote&gt;&lt;Cite&gt;&lt;Author&gt;Benjamini&lt;/Author&gt;&lt;Year&gt;1995&lt;/Year&gt;&lt;RecNum&gt;173&lt;/RecNum&gt;&lt;DisplayText&gt;&lt;style face="superscript"&gt;19&lt;/style&gt;&lt;/DisplayText&gt;&lt;record&gt;&lt;rec-number&gt;173&lt;/rec-number&gt;&lt;foreign-keys&gt;&lt;key app="EN" db-id="502ta5t9esrrepedsav5aw9kd9dz5rf25s5v" timestamp="1551153323"&gt;173&lt;/key&gt;&lt;/foreign-keys&gt;&lt;ref-type name="Journal Article"&gt;17&lt;/ref-type&gt;&lt;contributors&gt;&lt;authors&gt;&lt;author&gt;Benjamini, Y.&lt;/author&gt;&lt;author&gt;Hochberg, Y.&lt;/author&gt;&lt;/authors&gt;&lt;/contributors&gt;&lt;titles&gt;&lt;title&gt;Controlling the False Discovery Rate - a Practical and Powerful Approach to Multiple Testing&lt;/title&gt;&lt;secondary-title&gt;Journal of the Royal Statistical Society Series B-Statistical Methodology&lt;/secondary-title&gt;&lt;alt-title&gt;J R Stat Soc B&lt;/alt-title&gt;&lt;/titles&gt;&lt;periodical&gt;&lt;full-title&gt;Journal of the Royal Statistical Society Series B-Statistical Methodology&lt;/full-title&gt;&lt;abbr-1&gt;J R Stat Soc B&lt;/abbr-1&gt;&lt;/periodical&gt;&lt;alt-periodical&gt;&lt;full-title&gt;Journal of the Royal statistical society: series B (Methodological)&lt;/full-title&gt;&lt;abbr-1&gt;J R Stat Soc B&lt;/abbr-1&gt;&lt;/alt-periodical&gt;&lt;pages&gt;289-300&lt;/pages&gt;&lt;volume&gt;57&lt;/volume&gt;&lt;number&gt;1&lt;/number&gt;&lt;keywords&gt;&lt;keyword&gt;bonferroni-type procedures&lt;/keyword&gt;&lt;keyword&gt;familywise error rate&lt;/keyword&gt;&lt;keyword&gt;multiple-comparison procedures&lt;/keyword&gt;&lt;keyword&gt;p-values&lt;/keyword&gt;&lt;keyword&gt;bonferroni procedure&lt;/keyword&gt;&lt;/keywords&gt;&lt;dates&gt;&lt;year&gt;1995&lt;/year&gt;&lt;/dates&gt;&lt;isbn&gt;1369-7412&lt;/isbn&gt;&lt;accession-num&gt;WOS:A1995QE45300017&lt;/accession-num&gt;&lt;urls&gt;&lt;related-urls&gt;&lt;url&gt;&lt;style face="underline" font="default" size="100%"&gt;&amp;lt;Go to ISI&amp;gt;://WOS:A1995QE45300017&lt;/style&gt;&lt;/url&gt;&lt;/related-urls&gt;&lt;/urls&gt;&lt;language&gt;English&lt;/language&gt;&lt;/record&gt;&lt;/Cite&gt;&lt;/EndNote&gt;</w:instrText>
      </w:r>
      <w:r w:rsidR="00F6020B" w:rsidRPr="00C25975">
        <w:fldChar w:fldCharType="separate"/>
      </w:r>
      <w:r w:rsidR="00291F96" w:rsidRPr="00291F96">
        <w:rPr>
          <w:noProof/>
          <w:vertAlign w:val="superscript"/>
        </w:rPr>
        <w:t>19</w:t>
      </w:r>
      <w:r w:rsidR="00F6020B" w:rsidRPr="00C25975">
        <w:fldChar w:fldCharType="end"/>
      </w:r>
      <w:r w:rsidR="00D86A95" w:rsidRPr="00C25975">
        <w:t xml:space="preserve"> </w:t>
      </w:r>
      <w:r w:rsidR="00BA659F" w:rsidRPr="00C25975">
        <w:t>Adding age, body mass and sex covariates to the models does not change the findings of the study.</w:t>
      </w:r>
      <w:r w:rsidRPr="00C25975">
        <w:br w:type="page"/>
      </w:r>
    </w:p>
    <w:p w14:paraId="2D4A6556" w14:textId="490CB209" w:rsidR="002D3575" w:rsidRPr="00C25975" w:rsidRDefault="002D3575" w:rsidP="0099081E">
      <w:pPr>
        <w:jc w:val="left"/>
        <w:rPr>
          <w:b/>
        </w:rPr>
      </w:pPr>
      <w:r w:rsidRPr="00C25975">
        <w:rPr>
          <w:b/>
        </w:rPr>
        <w:lastRenderedPageBreak/>
        <w:t>RESULTS</w:t>
      </w:r>
    </w:p>
    <w:p w14:paraId="33359F52" w14:textId="10E8D277" w:rsidR="002D3575" w:rsidRPr="00C25975" w:rsidRDefault="002D3575" w:rsidP="0099081E">
      <w:pPr>
        <w:jc w:val="left"/>
        <w:rPr>
          <w:b/>
        </w:rPr>
      </w:pPr>
    </w:p>
    <w:p w14:paraId="1932D8BB" w14:textId="24E4FF85" w:rsidR="00192C11" w:rsidRPr="00C25975" w:rsidRDefault="00192C11" w:rsidP="0099081E">
      <w:r w:rsidRPr="00C25975">
        <w:t>Thirty participants (18 males and 12 females) were measured. Mean (standard deviation) age, height, w</w:t>
      </w:r>
      <w:r w:rsidR="00E058AA" w:rsidRPr="00C25975">
        <w:t>eight and body mass index were 43</w:t>
      </w:r>
      <w:r w:rsidRPr="00C25975">
        <w:t xml:space="preserve"> years (</w:t>
      </w:r>
      <w:r w:rsidR="00E058AA" w:rsidRPr="00C25975">
        <w:t>7</w:t>
      </w:r>
      <w:r w:rsidRPr="00C25975">
        <w:t xml:space="preserve"> years), </w:t>
      </w:r>
      <w:r w:rsidR="00B37AD2" w:rsidRPr="00C25975">
        <w:t>170.7</w:t>
      </w:r>
      <w:r w:rsidRPr="00C25975">
        <w:t xml:space="preserve"> cm (</w:t>
      </w:r>
      <w:r w:rsidR="00B37AD2" w:rsidRPr="00C25975">
        <w:t>9.0</w:t>
      </w:r>
      <w:r w:rsidRPr="00C25975">
        <w:t xml:space="preserve"> cm), </w:t>
      </w:r>
      <w:r w:rsidR="00B37AD2" w:rsidRPr="00C25975">
        <w:t>67.9</w:t>
      </w:r>
      <w:r w:rsidRPr="00C25975">
        <w:t xml:space="preserve"> kg (</w:t>
      </w:r>
      <w:r w:rsidR="00B37AD2" w:rsidRPr="00C25975">
        <w:t>10.9 kg</w:t>
      </w:r>
      <w:r w:rsidRPr="00C25975">
        <w:t xml:space="preserve">) and </w:t>
      </w:r>
      <w:r w:rsidR="00B37AD2" w:rsidRPr="00C25975">
        <w:t>23.2</w:t>
      </w:r>
      <w:r w:rsidRPr="00C25975">
        <w:t xml:space="preserve"> kg/m</w:t>
      </w:r>
      <w:r w:rsidRPr="00C25975">
        <w:rPr>
          <w:vertAlign w:val="superscript"/>
        </w:rPr>
        <w:t>2</w:t>
      </w:r>
      <w:r w:rsidRPr="00C25975">
        <w:t xml:space="preserve"> (</w:t>
      </w:r>
      <w:r w:rsidR="00B37AD2" w:rsidRPr="00C25975">
        <w:t>2.5</w:t>
      </w:r>
      <w:r w:rsidRPr="00C25975">
        <w:t xml:space="preserve"> kg/m</w:t>
      </w:r>
      <w:r w:rsidRPr="00C25975">
        <w:rPr>
          <w:vertAlign w:val="superscript"/>
        </w:rPr>
        <w:t>2</w:t>
      </w:r>
      <w:r w:rsidRPr="00C25975">
        <w:t>), respectively.</w:t>
      </w:r>
    </w:p>
    <w:p w14:paraId="3AD86F31" w14:textId="1C2E894A" w:rsidR="000B5852" w:rsidRPr="00C25975" w:rsidRDefault="000B5852" w:rsidP="0099081E"/>
    <w:p w14:paraId="4055913B" w14:textId="25088F15" w:rsidR="000B5852" w:rsidRPr="00C25975" w:rsidRDefault="000B5852" w:rsidP="0099081E">
      <w:pPr>
        <w:rPr>
          <w:i/>
        </w:rPr>
      </w:pPr>
      <w:r w:rsidRPr="00C25975">
        <w:rPr>
          <w:i/>
        </w:rPr>
        <w:tab/>
        <w:t>Whole muscle contraction in each manoeuvre</w:t>
      </w:r>
    </w:p>
    <w:p w14:paraId="5AB2000C" w14:textId="77777777" w:rsidR="000B5852" w:rsidRPr="00C25975" w:rsidRDefault="000B5852" w:rsidP="0099081E"/>
    <w:p w14:paraId="0A77F23D" w14:textId="078D382B" w:rsidR="004F4364" w:rsidRPr="00C25975" w:rsidRDefault="008E12E3" w:rsidP="0099081E">
      <w:r w:rsidRPr="00C25975">
        <w:t xml:space="preserve">When compared to rest, </w:t>
      </w:r>
      <w:r w:rsidR="00BF30AC">
        <w:t>contraction</w:t>
      </w:r>
      <w:r w:rsidR="00980BB0" w:rsidRPr="00C25975">
        <w:t xml:space="preserve"> of the </w:t>
      </w:r>
      <w:r w:rsidRPr="00C25975">
        <w:t xml:space="preserve">transversus abdominis </w:t>
      </w:r>
      <w:r w:rsidR="00D86A95" w:rsidRPr="00C25975">
        <w:t>(</w:t>
      </w:r>
      <w:r w:rsidR="00F6020B" w:rsidRPr="00C25975">
        <w:t xml:space="preserve">P </w:t>
      </w:r>
      <w:r w:rsidR="00D86A95" w:rsidRPr="00C25975">
        <w:t>&lt;</w:t>
      </w:r>
      <w:r w:rsidR="00F6020B" w:rsidRPr="00C25975">
        <w:t xml:space="preserve"> </w:t>
      </w:r>
      <w:r w:rsidR="00D86A95" w:rsidRPr="00C25975">
        <w:t xml:space="preserve">0.001 on repeated measures ANOVA) </w:t>
      </w:r>
      <w:r w:rsidRPr="00C25975">
        <w:t>and multifidus (</w:t>
      </w:r>
      <w:r w:rsidR="00F6020B" w:rsidRPr="00C25975">
        <w:t xml:space="preserve">P </w:t>
      </w:r>
      <w:r w:rsidR="00D86A95" w:rsidRPr="00C25975">
        <w:t>&lt;</w:t>
      </w:r>
      <w:r w:rsidR="00F6020B" w:rsidRPr="00C25975">
        <w:t xml:space="preserve"> </w:t>
      </w:r>
      <w:r w:rsidR="00D86A95" w:rsidRPr="00C25975">
        <w:t xml:space="preserve">0.001 on repeated measures ANOVA; </w:t>
      </w:r>
      <w:r w:rsidRPr="00C25975">
        <w:t xml:space="preserve">Table </w:t>
      </w:r>
      <w:r w:rsidR="001923BC" w:rsidRPr="00C25975">
        <w:t>1</w:t>
      </w:r>
      <w:r w:rsidRPr="00C25975">
        <w:t>)</w:t>
      </w:r>
      <w:r w:rsidR="00980BB0" w:rsidRPr="00C25975">
        <w:t xml:space="preserve"> occurred, but this varied depending on condition</w:t>
      </w:r>
      <w:r w:rsidR="003D5EED" w:rsidRPr="00C25975">
        <w:t xml:space="preserve"> (Figure 3)</w:t>
      </w:r>
      <w:r w:rsidRPr="00C25975">
        <w:t xml:space="preserve">. Transversus abdominis </w:t>
      </w:r>
      <w:r w:rsidR="00BF30AC">
        <w:t>contraction</w:t>
      </w:r>
      <w:r w:rsidRPr="00C25975">
        <w:t xml:space="preserve"> was greatest in the ‘stretch tall plus arm extension’ (length, -15%, P &lt; 0.001; thickness, +19%, P &lt; 0.001) and ‘stretch tall plus arm extension and thoracic cue’ (length, -16%, P &lt; 0.001; thickness, +18%, P &lt; 0.001) conditions. Transversus abdominis </w:t>
      </w:r>
      <w:r w:rsidR="00BF30AC">
        <w:t>contraction</w:t>
      </w:r>
      <w:r w:rsidRPr="00C25975">
        <w:t xml:space="preserve"> was also apparent, albeit to a lesser magnitude, in the ‘stretch tall only’ (length, -8.0%, P = 0.019; thickness, +18%, P &lt; 0.001) and ‘arm extension and thoracic cue’ (thickness only, +7.8%, P = 0.</w:t>
      </w:r>
      <w:r w:rsidR="006E0CF8" w:rsidRPr="00C25975">
        <w:t>035</w:t>
      </w:r>
      <w:r w:rsidRPr="00C25975">
        <w:t xml:space="preserve">) conditions. The </w:t>
      </w:r>
      <w:r w:rsidR="00BF30AC">
        <w:t>contraction</w:t>
      </w:r>
      <w:r w:rsidRPr="00C25975">
        <w:t xml:space="preserve"> of multifidus was the greatest in the ‘arm extension and thoracic cue’ (anteroposterior, +3.0%, P = 0.001; mediolateral, -4.2%, P &lt; 0.00</w:t>
      </w:r>
      <w:r w:rsidR="00FE6AD4" w:rsidRPr="00C25975">
        <w:t>3</w:t>
      </w:r>
      <w:r w:rsidRPr="00C25975">
        <w:t>) and ‘stretch tall plus arm extension and thoracic cue’ (anteroposterior, +6.0%, P &lt; 0.001; mediolateral, -2.1%, P = 0.</w:t>
      </w:r>
      <w:r w:rsidR="00FE6AD4" w:rsidRPr="00C25975">
        <w:t>022</w:t>
      </w:r>
      <w:r w:rsidRPr="00C25975">
        <w:t>) conditions. ‘Stretch tall only’ and ‘stretch tall plus arm extension’ also resulted in increased anteroposterior thickness of 4.4% (P &lt; 0.001) and 5.2% (P &lt; 0.001), respectively, but neither affected mediolateral thickness. Moreover, ‘arm extension only’ led to a 2.8% (P &lt; 0.001) decreased mediolateral thickness, but no change to anteroposte</w:t>
      </w:r>
      <w:r w:rsidR="002F4E49" w:rsidRPr="00C25975">
        <w:t xml:space="preserve">rior </w:t>
      </w:r>
      <w:r w:rsidR="0099081E" w:rsidRPr="00C25975">
        <w:t>thickness.</w:t>
      </w:r>
    </w:p>
    <w:p w14:paraId="34B6D951" w14:textId="77777777" w:rsidR="0099081E" w:rsidRPr="00C25975" w:rsidRDefault="0099081E" w:rsidP="0099081E"/>
    <w:p w14:paraId="74F2D5E9" w14:textId="4FB08A6F" w:rsidR="000B5852" w:rsidRPr="00C25975" w:rsidRDefault="000B5852" w:rsidP="0099081E">
      <w:pPr>
        <w:rPr>
          <w:i/>
        </w:rPr>
      </w:pPr>
      <w:r w:rsidRPr="00C25975">
        <w:rPr>
          <w:i/>
        </w:rPr>
        <w:tab/>
        <w:t xml:space="preserve">Regional differences in muscle </w:t>
      </w:r>
      <w:r w:rsidR="00BF30AC">
        <w:rPr>
          <w:i/>
        </w:rPr>
        <w:t>contraction</w:t>
      </w:r>
    </w:p>
    <w:p w14:paraId="1C4D003E" w14:textId="77777777" w:rsidR="000B5852" w:rsidRPr="00C25975" w:rsidRDefault="000B5852" w:rsidP="0099081E"/>
    <w:p w14:paraId="46E85C93" w14:textId="55353ECA" w:rsidR="002A04E6" w:rsidRPr="00C25975" w:rsidRDefault="003D5EED" w:rsidP="0099081E">
      <w:r w:rsidRPr="00C25975">
        <w:t>Transversus abdominis (</w:t>
      </w:r>
      <w:r w:rsidR="00582527" w:rsidRPr="00C25975">
        <w:t>Figure 4</w:t>
      </w:r>
      <w:r w:rsidRPr="00C25975">
        <w:t>) and multifidus (</w:t>
      </w:r>
      <w:r w:rsidR="00582527" w:rsidRPr="00C25975">
        <w:t xml:space="preserve">Figure </w:t>
      </w:r>
      <w:r w:rsidR="001923BC" w:rsidRPr="00C25975">
        <w:t>5</w:t>
      </w:r>
      <w:r w:rsidRPr="00C25975">
        <w:t xml:space="preserve">) </w:t>
      </w:r>
      <w:r w:rsidR="00BF30AC">
        <w:t>contraction</w:t>
      </w:r>
      <w:r w:rsidRPr="00C25975">
        <w:t xml:space="preserve"> also varied regionally</w:t>
      </w:r>
      <w:r w:rsidR="001923BC" w:rsidRPr="00C25975">
        <w:t xml:space="preserve"> (Table 1)</w:t>
      </w:r>
      <w:r w:rsidR="009974CE" w:rsidRPr="00C25975">
        <w:t>.</w:t>
      </w:r>
      <w:r w:rsidRPr="00C25975">
        <w:t xml:space="preserve"> </w:t>
      </w:r>
      <w:r w:rsidR="00BF30AC">
        <w:t>Contraction</w:t>
      </w:r>
      <w:r w:rsidRPr="00C25975">
        <w:t xml:space="preserve"> of the upper transversus abdominis was greatest in the ‘stretch tall plus arm extension and thoracic cue’ condition (length, -9.2%, P = 0.0</w:t>
      </w:r>
      <w:r w:rsidR="00917243" w:rsidRPr="00C25975">
        <w:t>35</w:t>
      </w:r>
      <w:r w:rsidRPr="00C25975">
        <w:t>; thickness, +11%, P = 0.0</w:t>
      </w:r>
      <w:r w:rsidR="00917243" w:rsidRPr="00C25975">
        <w:t>21</w:t>
      </w:r>
      <w:r w:rsidRPr="00C25975">
        <w:t xml:space="preserve">), whereas the ‘stretch tall plus arm extension’ condition (length, -17%, P &lt; 0.001; thickness, +23%, P &lt; 0.001) led to the greatest </w:t>
      </w:r>
      <w:r w:rsidR="00BF30AC">
        <w:t>contraction</w:t>
      </w:r>
      <w:r w:rsidRPr="00C25975">
        <w:t xml:space="preserve"> of the middle region (Figure 4). The ‘stretch tall plus arm extension and thoracic cue’ condition (length, -14%, P &lt; 0.001; thickness, +20%, P &lt; 0.001) also resulted in the greatest </w:t>
      </w:r>
      <w:r w:rsidR="00BF30AC">
        <w:t>contraction</w:t>
      </w:r>
      <w:r w:rsidRPr="00C25975">
        <w:t xml:space="preserve"> of the lower portion of transversus abdominis (Figure 4). </w:t>
      </w:r>
    </w:p>
    <w:p w14:paraId="7EB26A24" w14:textId="77777777" w:rsidR="002A04E6" w:rsidRPr="00C25975" w:rsidRDefault="002A04E6" w:rsidP="0099081E"/>
    <w:p w14:paraId="1BAA90AD" w14:textId="76B6A67E" w:rsidR="00582527" w:rsidRPr="00C25975" w:rsidRDefault="002A04E6" w:rsidP="0099081E">
      <w:r w:rsidRPr="00C25975">
        <w:t xml:space="preserve">Regional </w:t>
      </w:r>
      <w:r w:rsidR="00BF30AC">
        <w:t>contraction</w:t>
      </w:r>
      <w:r w:rsidRPr="00C25975">
        <w:t xml:space="preserve"> of transversus abdominis varied significantly in the conditions where arm extension was performed. </w:t>
      </w:r>
      <w:r w:rsidR="004C6F6C" w:rsidRPr="00C25975">
        <w:t>Compared to upper transversus abdominis, m</w:t>
      </w:r>
      <w:r w:rsidRPr="00C25975">
        <w:t xml:space="preserve">iddle </w:t>
      </w:r>
      <w:r w:rsidR="004C6F6C" w:rsidRPr="00C25975">
        <w:t xml:space="preserve">region </w:t>
      </w:r>
      <w:r w:rsidR="008C5920" w:rsidRPr="00C25975">
        <w:t xml:space="preserve">length </w:t>
      </w:r>
      <w:r w:rsidR="004C6F6C" w:rsidRPr="00C25975">
        <w:t xml:space="preserve">decreased </w:t>
      </w:r>
      <w:r w:rsidR="00EC250B" w:rsidRPr="00C25975">
        <w:t xml:space="preserve">by </w:t>
      </w:r>
      <w:r w:rsidRPr="00C25975">
        <w:t>2</w:t>
      </w:r>
      <w:r w:rsidR="004C6F6C" w:rsidRPr="00C25975">
        <w:t xml:space="preserve">3% (P </w:t>
      </w:r>
      <w:r w:rsidRPr="00C25975">
        <w:t>=</w:t>
      </w:r>
      <w:r w:rsidR="004C6F6C" w:rsidRPr="00C25975">
        <w:t xml:space="preserve"> </w:t>
      </w:r>
      <w:r w:rsidRPr="00C25975">
        <w:t xml:space="preserve">0.002) and </w:t>
      </w:r>
      <w:r w:rsidR="004C6F6C" w:rsidRPr="00C25975">
        <w:t>16%</w:t>
      </w:r>
      <w:r w:rsidRPr="00C25975">
        <w:t xml:space="preserve"> (</w:t>
      </w:r>
      <w:r w:rsidR="004C6F6C" w:rsidRPr="00C25975">
        <w:t xml:space="preserve">P </w:t>
      </w:r>
      <w:r w:rsidRPr="00C25975">
        <w:t>=</w:t>
      </w:r>
      <w:r w:rsidR="004C6F6C" w:rsidRPr="00C25975">
        <w:t xml:space="preserve"> </w:t>
      </w:r>
      <w:r w:rsidRPr="00C25975">
        <w:t>0.002)</w:t>
      </w:r>
      <w:r w:rsidR="008C5920" w:rsidRPr="00C25975">
        <w:t xml:space="preserve"> in the </w:t>
      </w:r>
      <w:r w:rsidRPr="00C25975">
        <w:t>‘st</w:t>
      </w:r>
      <w:r w:rsidR="00EC250B" w:rsidRPr="00C25975">
        <w:t xml:space="preserve">retch tall plus arm extension’ and </w:t>
      </w:r>
      <w:r w:rsidRPr="00C25975">
        <w:t xml:space="preserve">‘stretch tall plus arm extension and thoracic cue’ </w:t>
      </w:r>
      <w:r w:rsidR="00EC250B" w:rsidRPr="00C25975">
        <w:t xml:space="preserve">respectively, </w:t>
      </w:r>
      <w:r w:rsidRPr="00C25975">
        <w:t xml:space="preserve">and </w:t>
      </w:r>
      <w:r w:rsidR="00EC250B" w:rsidRPr="00C25975">
        <w:t xml:space="preserve">thickness increased by 17% (P &lt; 0.001) in the </w:t>
      </w:r>
      <w:r w:rsidRPr="00C25975">
        <w:t xml:space="preserve">‘arm extension and thoracic cue’ </w:t>
      </w:r>
      <w:r w:rsidR="008C5920" w:rsidRPr="00C25975">
        <w:t>condition</w:t>
      </w:r>
      <w:r w:rsidRPr="00C25975">
        <w:t xml:space="preserve">. Furthermore, lower transversus abdominis </w:t>
      </w:r>
      <w:r w:rsidR="008C5920" w:rsidRPr="00C25975">
        <w:t xml:space="preserve">thickness </w:t>
      </w:r>
      <w:r w:rsidRPr="00C25975">
        <w:t xml:space="preserve">was </w:t>
      </w:r>
      <w:r w:rsidR="008C5920" w:rsidRPr="00C25975">
        <w:t>12%</w:t>
      </w:r>
      <w:r w:rsidRPr="00C25975">
        <w:t xml:space="preserve"> (</w:t>
      </w:r>
      <w:r w:rsidR="008C5920" w:rsidRPr="00C25975">
        <w:t xml:space="preserve">P </w:t>
      </w:r>
      <w:r w:rsidRPr="00C25975">
        <w:t>=</w:t>
      </w:r>
      <w:r w:rsidR="008C5920" w:rsidRPr="00C25975">
        <w:t xml:space="preserve"> </w:t>
      </w:r>
      <w:r w:rsidRPr="00C25975">
        <w:t xml:space="preserve">0.016) greater than </w:t>
      </w:r>
      <w:r w:rsidR="008C5920" w:rsidRPr="00C25975">
        <w:t xml:space="preserve">that observed </w:t>
      </w:r>
      <w:r w:rsidRPr="00C25975">
        <w:t xml:space="preserve">in upper transversus abdominis in the ‘arm extension and thoracic cue’ </w:t>
      </w:r>
      <w:r w:rsidR="008C5920" w:rsidRPr="00C25975">
        <w:t>condition</w:t>
      </w:r>
      <w:r w:rsidRPr="00C25975">
        <w:t>.</w:t>
      </w:r>
    </w:p>
    <w:p w14:paraId="4C63CC10" w14:textId="77777777" w:rsidR="00582527" w:rsidRPr="00C25975" w:rsidRDefault="00582527" w:rsidP="0099081E"/>
    <w:p w14:paraId="27DCE0BF" w14:textId="6AE23107" w:rsidR="003D5EED" w:rsidRPr="00C25975" w:rsidRDefault="003D5EED" w:rsidP="0099081E">
      <w:r w:rsidRPr="00C25975">
        <w:t xml:space="preserve">The upper region of multifidus showed greatest </w:t>
      </w:r>
      <w:r w:rsidR="00BF30AC">
        <w:t>contraction</w:t>
      </w:r>
      <w:r w:rsidRPr="00C25975">
        <w:t xml:space="preserve"> in the ‘stretch tall only’ condition (anteroposterior only, +3.8%, P = 0.</w:t>
      </w:r>
      <w:r w:rsidR="00EA3D97" w:rsidRPr="00C25975">
        <w:t>009</w:t>
      </w:r>
      <w:r w:rsidRPr="00C25975">
        <w:t>), whereas the ‘stretch tall plus arm extension and thoracic cue’ condition (anteroposterior, +9.5%, P &lt; 0.001; mediolateral, -2.4%, P = 0.</w:t>
      </w:r>
      <w:r w:rsidR="00EA3D97" w:rsidRPr="00C25975">
        <w:t>042</w:t>
      </w:r>
      <w:r w:rsidRPr="00C25975">
        <w:t xml:space="preserve">) led to the greatest </w:t>
      </w:r>
      <w:r w:rsidR="00BF30AC">
        <w:t>contraction</w:t>
      </w:r>
      <w:r w:rsidRPr="00C25975">
        <w:t xml:space="preserve"> of the middle region of the muscle (Figure 5). The lower regions of the multifidus demonstrated the greatest </w:t>
      </w:r>
      <w:r w:rsidR="00BF30AC">
        <w:t>contraction</w:t>
      </w:r>
      <w:r w:rsidRPr="00C25975">
        <w:t xml:space="preserve"> in the ‘stretch tall plus arm extension</w:t>
      </w:r>
      <w:r w:rsidR="00EA3D97" w:rsidRPr="00C25975">
        <w:t xml:space="preserve"> and thoracic cue</w:t>
      </w:r>
      <w:r w:rsidRPr="00C25975">
        <w:t>’ (anteroposterior only, +</w:t>
      </w:r>
      <w:r w:rsidR="00EA3D97" w:rsidRPr="00C25975">
        <w:t>4.5</w:t>
      </w:r>
      <w:r w:rsidRPr="00C25975">
        <w:t>%, P = 0.</w:t>
      </w:r>
      <w:r w:rsidR="00EA3D97" w:rsidRPr="00C25975">
        <w:t>001</w:t>
      </w:r>
      <w:r w:rsidRPr="00C25975">
        <w:t>) and ‘arm extension and thoracic cue’ (anteroposterior only, +</w:t>
      </w:r>
      <w:r w:rsidR="00EA3D97" w:rsidRPr="00C25975">
        <w:t>4.5</w:t>
      </w:r>
      <w:r w:rsidRPr="00C25975">
        <w:t xml:space="preserve">%, P = 0.002) conditions (Figure 5).  </w:t>
      </w:r>
    </w:p>
    <w:p w14:paraId="54F49565" w14:textId="46141703" w:rsidR="000B5852" w:rsidRPr="00C25975" w:rsidRDefault="000B5852" w:rsidP="0099081E"/>
    <w:p w14:paraId="625879E2" w14:textId="7D9D8875" w:rsidR="0099081E" w:rsidRPr="00C25975" w:rsidRDefault="000B5852" w:rsidP="0099081E">
      <w:r w:rsidRPr="00C25975">
        <w:t xml:space="preserve">Regional differences in multifidus </w:t>
      </w:r>
      <w:r w:rsidR="00BF30AC">
        <w:t>contraction</w:t>
      </w:r>
      <w:r w:rsidRPr="00C25975">
        <w:t xml:space="preserve"> </w:t>
      </w:r>
      <w:r w:rsidR="008C5920" w:rsidRPr="00C25975">
        <w:t>were also observed in conditions that involved arm extension</w:t>
      </w:r>
      <w:r w:rsidRPr="00C25975">
        <w:t>. Specifically</w:t>
      </w:r>
      <w:r w:rsidR="008C5920" w:rsidRPr="00C25975">
        <w:t xml:space="preserve">, the </w:t>
      </w:r>
      <w:r w:rsidRPr="00C25975">
        <w:t>‘stretch tall plus arm extension’</w:t>
      </w:r>
      <w:r w:rsidR="008C5920" w:rsidRPr="00C25975">
        <w:t xml:space="preserve"> condition resulted in 3.5% </w:t>
      </w:r>
      <w:r w:rsidRPr="00C25975">
        <w:t xml:space="preserve">(P = 0.048) greater increase in middle multifidus anteroposterior thickness than upper lumbar multifidus. In the ‘stretch tall plus arm extension and thoracic cue’ </w:t>
      </w:r>
      <w:r w:rsidR="00EC250B" w:rsidRPr="00C25975">
        <w:t xml:space="preserve">condition, a </w:t>
      </w:r>
      <w:r w:rsidR="005011B8" w:rsidRPr="00C25975">
        <w:t xml:space="preserve">6.2% </w:t>
      </w:r>
      <w:r w:rsidRPr="00C25975">
        <w:t xml:space="preserve">increase (P = 0.001) of middle lumbar multifidus </w:t>
      </w:r>
      <w:r w:rsidR="00EC250B" w:rsidRPr="00C25975">
        <w:t xml:space="preserve">anteroposterior thickness </w:t>
      </w:r>
      <w:r w:rsidRPr="00C25975">
        <w:t>was seen</w:t>
      </w:r>
      <w:r w:rsidR="005011B8" w:rsidRPr="00C25975">
        <w:t xml:space="preserve"> compared to other regions</w:t>
      </w:r>
      <w:r w:rsidRPr="00C25975">
        <w:t>. Finally in the ‘stretch tall plus arm extension and thoracic cue’ condition</w:t>
      </w:r>
      <w:r w:rsidR="008C5920" w:rsidRPr="00C25975">
        <w:t xml:space="preserve">, </w:t>
      </w:r>
      <w:r w:rsidR="00BF30AC">
        <w:t>contraction</w:t>
      </w:r>
      <w:r w:rsidR="008C5920" w:rsidRPr="00C25975">
        <w:t xml:space="preserve"> </w:t>
      </w:r>
      <w:r w:rsidRPr="00C25975">
        <w:t>of both the middle (mediolateral thickness</w:t>
      </w:r>
      <w:r w:rsidR="008C5920" w:rsidRPr="00C25975">
        <w:t>,</w:t>
      </w:r>
      <w:r w:rsidRPr="00C25975">
        <w:t xml:space="preserve"> -4.7</w:t>
      </w:r>
      <w:r w:rsidR="008C5920" w:rsidRPr="00C25975">
        <w:t xml:space="preserve">%, </w:t>
      </w:r>
      <w:r w:rsidRPr="00C25975">
        <w:t>P = 0.003; anteroposterior thickness</w:t>
      </w:r>
      <w:r w:rsidR="008C5920" w:rsidRPr="00C25975">
        <w:t>,</w:t>
      </w:r>
      <w:r w:rsidRPr="00C25975">
        <w:t xml:space="preserve"> </w:t>
      </w:r>
      <w:r w:rsidR="008C5920" w:rsidRPr="00C25975">
        <w:t>+</w:t>
      </w:r>
      <w:r w:rsidRPr="00C25975">
        <w:t>4.7</w:t>
      </w:r>
      <w:r w:rsidR="008C5920" w:rsidRPr="00C25975">
        <w:t xml:space="preserve">%, </w:t>
      </w:r>
      <w:r w:rsidRPr="00C25975">
        <w:t>P = 0.009) and lower (mediolateral thickness</w:t>
      </w:r>
      <w:r w:rsidR="008C5920" w:rsidRPr="00C25975">
        <w:t xml:space="preserve">, </w:t>
      </w:r>
      <w:r w:rsidRPr="00C25975">
        <w:t>-3.7</w:t>
      </w:r>
      <w:r w:rsidR="008C5920" w:rsidRPr="00C25975">
        <w:t xml:space="preserve">%, </w:t>
      </w:r>
      <w:r w:rsidRPr="00C25975">
        <w:t>P = 0.019; anteroposterior thickness</w:t>
      </w:r>
      <w:r w:rsidR="008C5920" w:rsidRPr="00C25975">
        <w:t xml:space="preserve">, </w:t>
      </w:r>
      <w:r w:rsidRPr="00C25975">
        <w:t>+4.3</w:t>
      </w:r>
      <w:r w:rsidR="008C5920" w:rsidRPr="00C25975">
        <w:t xml:space="preserve">%, </w:t>
      </w:r>
      <w:r w:rsidRPr="00C25975">
        <w:t>P = 0.014) portions of lumbar multifidus were greater than in upper lumbar multifidus.</w:t>
      </w:r>
      <w:r w:rsidR="0099081E" w:rsidRPr="00C25975">
        <w:br w:type="page"/>
      </w:r>
    </w:p>
    <w:p w14:paraId="3DCDBF58" w14:textId="11D2E2EE" w:rsidR="002D3575" w:rsidRPr="00C25975" w:rsidRDefault="002D3575" w:rsidP="0099081E">
      <w:pPr>
        <w:rPr>
          <w:b/>
        </w:rPr>
      </w:pPr>
      <w:r w:rsidRPr="00C25975">
        <w:rPr>
          <w:b/>
        </w:rPr>
        <w:lastRenderedPageBreak/>
        <w:t>DISCUSSION</w:t>
      </w:r>
    </w:p>
    <w:p w14:paraId="67C47914" w14:textId="79C0A056" w:rsidR="002D3575" w:rsidRPr="00C25975" w:rsidRDefault="002D3575" w:rsidP="0099081E"/>
    <w:p w14:paraId="269EA29F" w14:textId="2C9A5835" w:rsidR="00DC6780" w:rsidRPr="00C25975" w:rsidRDefault="00DC6780" w:rsidP="0099081E">
      <w:r w:rsidRPr="00C25975">
        <w:t xml:space="preserve">The main findings from this study were that transversus abdominis </w:t>
      </w:r>
      <w:r w:rsidR="00BF30AC">
        <w:t>contraction</w:t>
      </w:r>
      <w:r w:rsidRPr="00C25975">
        <w:t xml:space="preserve"> was greatest when axial loading through the length of the body and arms was applied, whereas increased multifidus </w:t>
      </w:r>
      <w:r w:rsidR="00BF30AC">
        <w:t>contraction</w:t>
      </w:r>
      <w:r w:rsidRPr="00C25975">
        <w:t xml:space="preserve"> was most markedly achieved with arm extension and </w:t>
      </w:r>
      <w:r w:rsidR="009441D2" w:rsidRPr="00C25975">
        <w:t>a verbal cue aimed at activating the thoracic core (‘</w:t>
      </w:r>
      <w:r w:rsidRPr="00C25975">
        <w:t>thoracic cue</w:t>
      </w:r>
      <w:r w:rsidR="009441D2" w:rsidRPr="00C25975">
        <w:t>’</w:t>
      </w:r>
      <w:r w:rsidRPr="00C25975">
        <w:t xml:space="preserve">). Moreover, the </w:t>
      </w:r>
      <w:r w:rsidR="009441D2" w:rsidRPr="00C25975">
        <w:t xml:space="preserve">loading </w:t>
      </w:r>
      <w:r w:rsidR="008C5920" w:rsidRPr="00C25975">
        <w:t xml:space="preserve">of </w:t>
      </w:r>
      <w:r w:rsidR="009441D2" w:rsidRPr="00C25975">
        <w:t xml:space="preserve">the head and feet axially with </w:t>
      </w:r>
      <w:r w:rsidR="008C5920" w:rsidRPr="00C25975">
        <w:t xml:space="preserve">arm extension and the ‘stretch tall’ and </w:t>
      </w:r>
      <w:r w:rsidR="009441D2" w:rsidRPr="00C25975">
        <w:t>‘</w:t>
      </w:r>
      <w:r w:rsidRPr="00C25975">
        <w:t>thoracic</w:t>
      </w:r>
      <w:r w:rsidR="008C5920" w:rsidRPr="00C25975">
        <w:t>’ cues</w:t>
      </w:r>
      <w:r w:rsidRPr="00C25975">
        <w:t xml:space="preserve"> (condition four) led to the </w:t>
      </w:r>
      <w:r w:rsidR="009441D2" w:rsidRPr="00C25975">
        <w:t xml:space="preserve">greatest </w:t>
      </w:r>
      <w:r w:rsidRPr="00C25975">
        <w:t xml:space="preserve">regional (upper, middle and lower) </w:t>
      </w:r>
      <w:r w:rsidR="00BF30AC">
        <w:t>contraction</w:t>
      </w:r>
      <w:r w:rsidRPr="00C25975">
        <w:t xml:space="preserve"> of transversus abdominis. Conversely, multifidus </w:t>
      </w:r>
      <w:r w:rsidR="00BF30AC">
        <w:t>contraction</w:t>
      </w:r>
      <w:r w:rsidRPr="00C25975">
        <w:t xml:space="preserve"> was less consistent across conditions, although the </w:t>
      </w:r>
      <w:r w:rsidR="002F4E49" w:rsidRPr="00C25975">
        <w:t>middle</w:t>
      </w:r>
      <w:r w:rsidR="009441D2" w:rsidRPr="00C25975">
        <w:t xml:space="preserve"> lumbar </w:t>
      </w:r>
      <w:r w:rsidRPr="00C25975">
        <w:t xml:space="preserve">portion of the </w:t>
      </w:r>
      <w:r w:rsidR="00EC250B" w:rsidRPr="00C25975">
        <w:t xml:space="preserve">multifidus </w:t>
      </w:r>
      <w:r w:rsidRPr="00C25975">
        <w:t xml:space="preserve">muscle </w:t>
      </w:r>
      <w:r w:rsidR="00EC250B" w:rsidRPr="00C25975">
        <w:t xml:space="preserve">was </w:t>
      </w:r>
      <w:r w:rsidRPr="00C25975">
        <w:t xml:space="preserve">influenced by the axial loading and postural cues. </w:t>
      </w:r>
    </w:p>
    <w:p w14:paraId="2ED162BD" w14:textId="77777777" w:rsidR="00DC6780" w:rsidRPr="00C25975" w:rsidRDefault="00DC6780" w:rsidP="0099081E"/>
    <w:p w14:paraId="31C5B03F" w14:textId="1AC23DFF" w:rsidR="00DC6780" w:rsidRPr="00C25975" w:rsidRDefault="00DC6780" w:rsidP="0099081E">
      <w:r w:rsidRPr="00C25975">
        <w:t xml:space="preserve">Our study demonstrated that the exercise approach examined was capable of </w:t>
      </w:r>
      <w:r w:rsidR="007D3DD3" w:rsidRPr="00C25975">
        <w:t xml:space="preserve">automatically </w:t>
      </w:r>
      <w:r w:rsidRPr="00C25975">
        <w:t>activating transversus abdominis and multifidus. Given the sizeable atrophy of transversus abdominis (18%</w:t>
      </w:r>
      <w:r w:rsidR="00A42ACA" w:rsidRPr="00C25975">
        <w:t>)</w:t>
      </w:r>
      <w:r w:rsidRPr="00C25975">
        <w:fldChar w:fldCharType="begin"/>
      </w:r>
      <w:r w:rsidR="00AD7222" w:rsidRPr="00C25975">
        <w:instrText xml:space="preserve"> ADDIN EN.CITE &lt;EndNote&gt;&lt;Cite&gt;&lt;Author&gt;Belavý&lt;/Author&gt;&lt;Year&gt;2017&lt;/Year&gt;&lt;RecNum&gt;14&lt;/RecNum&gt;&lt;DisplayText&gt;&lt;style face="superscript"&gt;10&lt;/style&gt;&lt;/DisplayText&gt;&lt;record&gt;&lt;rec-number&gt;14&lt;/rec-number&gt;&lt;foreign-keys&gt;&lt;key app="EN" db-id="502ta5t9esrrepedsav5aw9kd9dz5rf25s5v" timestamp="1537403165"&gt;14&lt;/key&gt;&lt;/foreign-keys&gt;&lt;ref-type name="Journal Article"&gt;17&lt;/ref-type&gt;&lt;contributors&gt;&lt;authors&gt;&lt;author&gt;Belavý, Daniel Ludovic&lt;/author&gt;&lt;author&gt;Gast, Ulf&lt;/author&gt;&lt;author&gt;Felsenberg, Dieter&lt;/author&gt;&lt;/authors&gt;&lt;/contributors&gt;&lt;titles&gt;&lt;title&gt;Exercise and transversus abdominis muscle atrophy after 60-d bed rest&lt;/title&gt;&lt;secondary-title&gt;Medicine and Science in Sports and Exercise&lt;/secondary-title&gt;&lt;/titles&gt;&lt;periodical&gt;&lt;full-title&gt;Medicine and Science in Sports and Exercise&lt;/full-title&gt;&lt;abbr-1&gt;Med Sci Sports Exerc&lt;/abbr-1&gt;&lt;/periodical&gt;&lt;pages&gt;238-246&lt;/pages&gt;&lt;volume&gt;49&lt;/volume&gt;&lt;number&gt;2&lt;/number&gt;&lt;dates&gt;&lt;year&gt;2017&lt;/year&gt;&lt;/dates&gt;&lt;isbn&gt;0195-9131&lt;/isbn&gt;&lt;urls&gt;&lt;/urls&gt;&lt;/record&gt;&lt;/Cite&gt;&lt;/EndNote&gt;</w:instrText>
      </w:r>
      <w:r w:rsidRPr="00C25975">
        <w:fldChar w:fldCharType="separate"/>
      </w:r>
      <w:r w:rsidR="00A42ACA" w:rsidRPr="00C25975">
        <w:rPr>
          <w:noProof/>
          <w:vertAlign w:val="superscript"/>
        </w:rPr>
        <w:t>10</w:t>
      </w:r>
      <w:r w:rsidRPr="00C25975">
        <w:fldChar w:fldCharType="end"/>
      </w:r>
      <w:r w:rsidR="00A42ACA" w:rsidRPr="00C25975">
        <w:t xml:space="preserve"> and multifidus (14%)</w:t>
      </w:r>
      <w:r w:rsidRPr="00C25975">
        <w:fldChar w:fldCharType="begin"/>
      </w:r>
      <w:r w:rsidR="00291F96">
        <w:instrText xml:space="preserve"> ADDIN EN.CITE &lt;EndNote&gt;&lt;Cite&gt;&lt;Author&gt;Hides&lt;/Author&gt;&lt;Year&gt;2007&lt;/Year&gt;&lt;RecNum&gt;30&lt;/RecNum&gt;&lt;DisplayText&gt;&lt;style face="superscript"&gt;20&lt;/style&gt;&lt;/DisplayText&gt;&lt;record&gt;&lt;rec-number&gt;30&lt;/rec-number&gt;&lt;foreign-keys&gt;&lt;key app="EN" db-id="502ta5t9esrrepedsav5aw9kd9dz5rf25s5v" timestamp="1537831177"&gt;30&lt;/key&gt;&lt;/foreign-keys&gt;&lt;ref-type name="Journal Article"&gt;17&lt;/ref-type&gt;&lt;contributors&gt;&lt;authors&gt;&lt;author&gt;Hides, Julie A&lt;/author&gt;&lt;author&gt;Belavý, Daniel L&lt;/author&gt;&lt;author&gt;Stanton, Warren&lt;/author&gt;&lt;author&gt;Wilson, Stephen J&lt;/author&gt;&lt;author&gt;Rittweger, Jörn&lt;/author&gt;&lt;author&gt;Felsenberg, Dieter&lt;/author&gt;&lt;author&gt;Richardson, Carolyn A&lt;/author&gt;&lt;/authors&gt;&lt;/contributors&gt;&lt;titles&gt;&lt;title&gt;Magnetic resonance imaging assessment of trunk muscles during prolonged bed rest&lt;/title&gt;&lt;secondary-title&gt;Spine&lt;/secondary-title&gt;&lt;/titles&gt;&lt;periodical&gt;&lt;full-title&gt;Spine&lt;/full-title&gt;&lt;/periodical&gt;&lt;pages&gt;1687-1692&lt;/pages&gt;&lt;volume&gt;32&lt;/volume&gt;&lt;number&gt;15&lt;/number&gt;&lt;dates&gt;&lt;year&gt;2007&lt;/year&gt;&lt;/dates&gt;&lt;isbn&gt;0362-2436&lt;/isbn&gt;&lt;urls&gt;&lt;/urls&gt;&lt;/record&gt;&lt;/Cite&gt;&lt;/EndNote&gt;</w:instrText>
      </w:r>
      <w:r w:rsidRPr="00C25975">
        <w:fldChar w:fldCharType="separate"/>
      </w:r>
      <w:r w:rsidR="00291F96" w:rsidRPr="00291F96">
        <w:rPr>
          <w:noProof/>
          <w:vertAlign w:val="superscript"/>
        </w:rPr>
        <w:t>20</w:t>
      </w:r>
      <w:r w:rsidRPr="00C25975">
        <w:fldChar w:fldCharType="end"/>
      </w:r>
      <w:r w:rsidRPr="00C25975">
        <w:t xml:space="preserve"> during spaceflight simulation (i.e. bed-rest), our findings are of potential clinical relevance to astronauts and future space-faring humans. Specifically, atrophy of muscles responsible for lumbar spine stability</w:t>
      </w:r>
      <w:r w:rsidR="00A42ACA" w:rsidRPr="00C25975">
        <w:t>, such as transversus abdominis</w:t>
      </w:r>
      <w:r w:rsidRPr="00C25975">
        <w:fldChar w:fldCharType="begin"/>
      </w:r>
      <w:r w:rsidR="00A42ACA" w:rsidRPr="00C25975">
        <w:instrText xml:space="preserve"> ADDIN EN.CITE &lt;EndNote&gt;&lt;Cite&gt;&lt;Author&gt;Hodges&lt;/Author&gt;&lt;Year&gt;2003&lt;/Year&gt;&lt;RecNum&gt;20&lt;/RecNum&gt;&lt;DisplayText&gt;&lt;style face="superscript"&gt;6&lt;/style&gt;&lt;/DisplayText&gt;&lt;record&gt;&lt;rec-number&gt;20&lt;/rec-number&gt;&lt;foreign-keys&gt;&lt;key app="EN" db-id="502ta5t9esrrepedsav5aw9kd9dz5rf25s5v" timestamp="1537403213"&gt;20&lt;/key&gt;&lt;/foreign-keys&gt;&lt;ref-type name="Journal Article"&gt;17&lt;/ref-type&gt;&lt;contributors&gt;&lt;authors&gt;&lt;author&gt;Hodges, Paul&lt;/author&gt;&lt;author&gt;Holm, Allison Kaigle&lt;/author&gt;&lt;author&gt;Holm, Sten&lt;/author&gt;&lt;author&gt;Ekström, Lars&lt;/author&gt;&lt;author&gt;Cresswell, Andrew&lt;/author&gt;&lt;author&gt;Hansson, Tommy&lt;/author&gt;&lt;author&gt;Thorstensson, Alf&lt;/author&gt;&lt;/authors&gt;&lt;/contributors&gt;&lt;titles&gt;&lt;title&gt;Intervertebral stiffness of the spine is increased by evoked contraction of transversus abdominis and the diaphragm: in vivo porcine studies&lt;/title&gt;&lt;secondary-title&gt;Spine&lt;/secondary-title&gt;&lt;/titles&gt;&lt;periodical&gt;&lt;full-title&gt;Spine&lt;/full-title&gt;&lt;/periodical&gt;&lt;pages&gt;2594-2601&lt;/pages&gt;&lt;volume&gt;28&lt;/volume&gt;&lt;number&gt;23&lt;/number&gt;&lt;dates&gt;&lt;year&gt;2003&lt;/year&gt;&lt;/dates&gt;&lt;isbn&gt;0362-2436&lt;/isbn&gt;&lt;urls&gt;&lt;/urls&gt;&lt;/record&gt;&lt;/Cite&gt;&lt;/EndNote&gt;</w:instrText>
      </w:r>
      <w:r w:rsidRPr="00C25975">
        <w:fldChar w:fldCharType="separate"/>
      </w:r>
      <w:r w:rsidR="00A42ACA" w:rsidRPr="00C25975">
        <w:rPr>
          <w:noProof/>
          <w:vertAlign w:val="superscript"/>
        </w:rPr>
        <w:t>6</w:t>
      </w:r>
      <w:r w:rsidRPr="00C25975">
        <w:fldChar w:fldCharType="end"/>
      </w:r>
      <w:r w:rsidR="00A42ACA" w:rsidRPr="00C25975">
        <w:t xml:space="preserve"> and multifidus,</w:t>
      </w:r>
      <w:r w:rsidRPr="00C25975">
        <w:fldChar w:fldCharType="begin"/>
      </w:r>
      <w:r w:rsidR="00A42ACA" w:rsidRPr="00C25975">
        <w:instrText xml:space="preserve"> ADDIN EN.CITE &lt;EndNote&gt;&lt;Cite&gt;&lt;Author&gt;Wilke&lt;/Author&gt;&lt;Year&gt;1995&lt;/Year&gt;&lt;RecNum&gt;28&lt;/RecNum&gt;&lt;DisplayText&gt;&lt;style face="superscript"&gt;4&lt;/style&gt;&lt;/DisplayText&gt;&lt;record&gt;&lt;rec-number&gt;28&lt;/rec-number&gt;&lt;foreign-keys&gt;&lt;key app="EN" db-id="502ta5t9esrrepedsav5aw9kd9dz5rf25s5v" timestamp="1537403277"&gt;28&lt;/key&gt;&lt;/foreign-keys&gt;&lt;ref-type name="Journal Article"&gt;17&lt;/ref-type&gt;&lt;contributors&gt;&lt;authors&gt;&lt;author&gt;Wilke, Hans-Joachim&lt;/author&gt;&lt;author&gt;Wolf, Steffen&lt;/author&gt;&lt;author&gt;Claes, Lutz E&lt;/author&gt;&lt;author&gt;Arand, Markus&lt;/author&gt;&lt;author&gt;Wiesend, Alexander&lt;/author&gt;&lt;/authors&gt;&lt;/contributors&gt;&lt;titles&gt;&lt;title&gt;Stability increase of the lumbar spine with different muscle groups. A biomechanical in vitro study&lt;/title&gt;&lt;secondary-title&gt;Spine&lt;/secondary-title&gt;&lt;/titles&gt;&lt;periodical&gt;&lt;full-title&gt;Spine&lt;/full-title&gt;&lt;/periodical&gt;&lt;pages&gt;192-198&lt;/pages&gt;&lt;volume&gt;20&lt;/volume&gt;&lt;number&gt;2&lt;/number&gt;&lt;dates&gt;&lt;year&gt;1995&lt;/year&gt;&lt;/dates&gt;&lt;isbn&gt;0362-2436&lt;/isbn&gt;&lt;urls&gt;&lt;/urls&gt;&lt;/record&gt;&lt;/Cite&gt;&lt;/EndNote&gt;</w:instrText>
      </w:r>
      <w:r w:rsidRPr="00C25975">
        <w:fldChar w:fldCharType="separate"/>
      </w:r>
      <w:r w:rsidR="00A42ACA" w:rsidRPr="00C25975">
        <w:rPr>
          <w:noProof/>
          <w:vertAlign w:val="superscript"/>
        </w:rPr>
        <w:t>4</w:t>
      </w:r>
      <w:r w:rsidRPr="00C25975">
        <w:fldChar w:fldCharType="end"/>
      </w:r>
      <w:r w:rsidRPr="00C25975">
        <w:t xml:space="preserve"> were proposed as a potential mechanism to explain the increased prevalence of intervertebral disc herniation following spaceflight</w:t>
      </w:r>
      <w:r w:rsidR="00A42ACA" w:rsidRPr="00C25975">
        <w:t>.</w:t>
      </w:r>
      <w:r w:rsidRPr="00C25975">
        <w:fldChar w:fldCharType="begin">
          <w:fldData xml:space="preserve">PEVuZE5vdGU+PENpdGU+PEF1dGhvcj5CZWxhdnk8L0F1dGhvcj48WWVhcj4yMDE2PC9ZZWFyPjxS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</w:fldData>
        </w:fldChar>
      </w:r>
      <w:r w:rsidR="004F659F" w:rsidRPr="00C25975">
        <w:instrText xml:space="preserve"> ADDIN EN.CITE </w:instrText>
      </w:r>
      <w:r w:rsidR="004F659F" w:rsidRPr="00C25975">
        <w:fldChar w:fldCharType="begin">
          <w:fldData xml:space="preserve">PEVuZE5vdGU+PENpdGU+PEF1dGhvcj5CZWxhdnk8L0F1dGhvcj48WWVhcj4yMDE2PC9ZZWFyPjxS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</w:fldData>
        </w:fldChar>
      </w:r>
      <w:r w:rsidR="004F659F" w:rsidRPr="00C25975">
        <w:instrText xml:space="preserve"> ADDIN EN.CITE.DATA </w:instrText>
      </w:r>
      <w:r w:rsidR="004F659F" w:rsidRPr="00C25975">
        <w:fldChar w:fldCharType="end"/>
      </w:r>
      <w:r w:rsidRPr="00C25975">
        <w:fldChar w:fldCharType="separate"/>
      </w:r>
      <w:r w:rsidR="00A42ACA" w:rsidRPr="00C25975">
        <w:rPr>
          <w:noProof/>
          <w:vertAlign w:val="superscript"/>
        </w:rPr>
        <w:t>2</w:t>
      </w:r>
      <w:r w:rsidRPr="00C25975">
        <w:fldChar w:fldCharType="end"/>
      </w:r>
      <w:r w:rsidRPr="00C25975">
        <w:t xml:space="preserve"> </w:t>
      </w:r>
      <w:r w:rsidR="003339DF" w:rsidRPr="00C25975">
        <w:t xml:space="preserve">Retention of muscle mass and function after spaceflight </w:t>
      </w:r>
      <w:r w:rsidR="00141A0A" w:rsidRPr="00C25975">
        <w:t xml:space="preserve">(or </w:t>
      </w:r>
      <w:r w:rsidR="003339DF" w:rsidRPr="00C25975">
        <w:t>simulation</w:t>
      </w:r>
      <w:r w:rsidR="00141A0A" w:rsidRPr="00C25975">
        <w:t xml:space="preserve">) </w:t>
      </w:r>
      <w:r w:rsidR="003339DF" w:rsidRPr="00C25975">
        <w:t>is better when exercises target specific muscle groups of interest</w:t>
      </w:r>
      <w:r w:rsidR="00A42ACA" w:rsidRPr="00C25975">
        <w:t>.</w:t>
      </w:r>
      <w:r w:rsidR="005011B8" w:rsidRPr="00C25975">
        <w:fldChar w:fldCharType="begin"/>
      </w:r>
      <w:r w:rsidR="00291F96">
        <w:instrText xml:space="preserve"> ADDIN EN.CITE &lt;EndNote&gt;&lt;Cite&gt;&lt;Author&gt;Belavý&lt;/Author&gt;&lt;Year&gt;2009&lt;/Year&gt;&lt;RecNum&gt;38&lt;/RecNum&gt;&lt;DisplayText&gt;&lt;style face="superscript"&gt;21&lt;/style&gt;&lt;/DisplayText&gt;&lt;record&gt;&lt;rec-number&gt;38&lt;/rec-number&gt;&lt;foreign-keys&gt;&lt;key app="EN" db-id="502ta5t9esrrepedsav5aw9kd9dz5rf25s5v" timestamp="1538335891"&gt;38&lt;/key&gt;&lt;/foreign-keys&gt;&lt;ref-type name="Journal Article"&gt;17&lt;/ref-type&gt;&lt;contributors&gt;&lt;authors&gt;&lt;author&gt;Belavý, Daniel L&lt;/author&gt;&lt;author&gt;Miokovic, Tanja&lt;/author&gt;&lt;author&gt;Armbrecht, Gabriele&lt;/author&gt;&lt;author&gt;Rittweger, Jörn&lt;/author&gt;&lt;author&gt;Felsenberg, Dieter&lt;/author&gt;&lt;/authors&gt;&lt;/contributors&gt;&lt;titles&gt;&lt;title&gt;Resistive vibration exercise reduces lower limb muscle atrophy during 56-day bed-rest&lt;/title&gt;&lt;secondary-title&gt;Journal of Musculoskeletal and Neuronal Interactions&lt;/secondary-title&gt;&lt;/titles&gt;&lt;periodical&gt;&lt;full-title&gt;Journal of Musculoskeletal and Neuronal Interactions&lt;/full-title&gt;&lt;abbr-1&gt;J Musculoskelet Neuronal Interact&lt;/abbr-1&gt;&lt;/periodical&gt;&lt;pages&gt;225-235&lt;/pages&gt;&lt;volume&gt;9&lt;/volume&gt;&lt;number&gt;4&lt;/number&gt;&lt;dates&gt;&lt;year&gt;2009&lt;/year&gt;&lt;/dates&gt;&lt;urls&gt;&lt;/urls&gt;&lt;/record&gt;&lt;/Cite&gt;&lt;/EndNote&gt;</w:instrText>
      </w:r>
      <w:r w:rsidR="005011B8" w:rsidRPr="00C25975">
        <w:fldChar w:fldCharType="separate"/>
      </w:r>
      <w:r w:rsidR="00291F96" w:rsidRPr="00291F96">
        <w:rPr>
          <w:noProof/>
          <w:vertAlign w:val="superscript"/>
        </w:rPr>
        <w:t>21</w:t>
      </w:r>
      <w:r w:rsidR="005011B8" w:rsidRPr="00C25975">
        <w:fldChar w:fldCharType="end"/>
      </w:r>
      <w:r w:rsidR="003339DF" w:rsidRPr="00C25975">
        <w:t xml:space="preserve"> T</w:t>
      </w:r>
      <w:r w:rsidRPr="00C25975">
        <w:t xml:space="preserve">he </w:t>
      </w:r>
      <w:r w:rsidR="003339DF" w:rsidRPr="00C25975">
        <w:t xml:space="preserve">findings of the current study support the notion of </w:t>
      </w:r>
      <w:r w:rsidR="00141A0A" w:rsidRPr="00C25975">
        <w:t xml:space="preserve">prospectively </w:t>
      </w:r>
      <w:r w:rsidR="003339DF" w:rsidRPr="00C25975">
        <w:t>examining the</w:t>
      </w:r>
      <w:r w:rsidRPr="00C25975">
        <w:t xml:space="preserve"> efficacy of exercise training with this approach on </w:t>
      </w:r>
      <w:r w:rsidR="00A068AD" w:rsidRPr="00C25975">
        <w:t>maintaining</w:t>
      </w:r>
      <w:r w:rsidR="003339DF" w:rsidRPr="00C25975">
        <w:t xml:space="preserve"> ‘core’ muscle function and mass in </w:t>
      </w:r>
      <w:r w:rsidRPr="00C25975">
        <w:t>spaceflight</w:t>
      </w:r>
      <w:r w:rsidR="003339DF" w:rsidRPr="00C25975">
        <w:t>-simulation</w:t>
      </w:r>
      <w:r w:rsidRPr="00C25975">
        <w:t xml:space="preserve">. </w:t>
      </w:r>
    </w:p>
    <w:p w14:paraId="08073496" w14:textId="77777777" w:rsidR="00DC6780" w:rsidRPr="00C25975" w:rsidRDefault="00DC6780" w:rsidP="0099081E"/>
    <w:p w14:paraId="17790DDA" w14:textId="0EC6A84A" w:rsidR="00DC6780" w:rsidRPr="00C25975" w:rsidRDefault="00DC6780" w:rsidP="0099081E">
      <w:r w:rsidRPr="00C25975">
        <w:t>In Earth’s 1-g environment, a range of exercise approaches can activat</w:t>
      </w:r>
      <w:r w:rsidR="003339DF" w:rsidRPr="00C25975">
        <w:t>e</w:t>
      </w:r>
      <w:r w:rsidRPr="00C25975">
        <w:t xml:space="preserve"> transversus abdominis and multifidus, although the most effective modality remains debated</w:t>
      </w:r>
      <w:r w:rsidR="00A42ACA" w:rsidRPr="00C25975">
        <w:t>.</w:t>
      </w:r>
      <w:r w:rsidRPr="00C25975">
        <w:fldChar w:fldCharType="begin"/>
      </w:r>
      <w:r w:rsidR="00291F96">
        <w:instrText xml:space="preserve"> ADDIN EN.CITE &lt;EndNote&gt;&lt;Cite&gt;&lt;Author&gt;Martuscello&lt;/Author&gt;&lt;Year&gt;2013&lt;/Year&gt;&lt;RecNum&gt;31&lt;/RecNum&gt;&lt;DisplayText&gt;&lt;style face="superscript"&gt;22&lt;/style&gt;&lt;/DisplayText&gt;&lt;record&gt;&lt;rec-number&gt;31&lt;/rec-number&gt;&lt;foreign-keys&gt;&lt;key app="EN" db-id="502ta5t9esrrepedsav5aw9kd9dz5rf25s5v" timestamp="1537832107"&gt;31&lt;/key&gt;&lt;/foreign-keys&gt;&lt;ref-type name="Journal Article"&gt;17&lt;/ref-type&gt;&lt;contributors&gt;&lt;authors&gt;&lt;author&gt;Martuscello, Jason M&lt;/author&gt;&lt;author&gt;Nuzzo, James L&lt;/author&gt;&lt;author&gt;Ashley, Candi D&lt;/author&gt;&lt;author&gt;Campbell, Bill I&lt;/author&gt;&lt;author&gt;Orriola, John J&lt;/author&gt;&lt;author&gt;Mayer, John M&lt;/author&gt;&lt;/authors&gt;&lt;/contributors&gt;&lt;titles&gt;&lt;title&gt;Systematic review of core muscle activity during physical fitness exercises&lt;/title&gt;&lt;secondary-title&gt;The Journal of Strength &amp;amp; Conditioning Research&lt;/secondary-title&gt;&lt;/titles&gt;&lt;periodical&gt;&lt;full-title&gt;The Journal of Strength &amp;amp; Conditioning Research&lt;/full-title&gt;&lt;abbr-1&gt;J Strength Cond Res&lt;/abbr-1&gt;&lt;/periodical&gt;&lt;pages&gt;1684-1698&lt;/pages&gt;&lt;volume&gt;27&lt;/volume&gt;&lt;number&gt;6&lt;/number&gt;&lt;dates&gt;&lt;year&gt;2013&lt;/year&gt;&lt;/dates&gt;&lt;isbn&gt;1064-8011&lt;/isbn&gt;&lt;urls&gt;&lt;/urls&gt;&lt;/record&gt;&lt;/Cite&gt;&lt;/EndNote&gt;</w:instrText>
      </w:r>
      <w:r w:rsidRPr="00C25975">
        <w:fldChar w:fldCharType="separate"/>
      </w:r>
      <w:r w:rsidR="00291F96" w:rsidRPr="00291F96">
        <w:rPr>
          <w:noProof/>
          <w:vertAlign w:val="superscript"/>
        </w:rPr>
        <w:t>22</w:t>
      </w:r>
      <w:r w:rsidRPr="00C25975">
        <w:fldChar w:fldCharType="end"/>
      </w:r>
      <w:r w:rsidRPr="00C25975">
        <w:t xml:space="preserve"> Common exercise </w:t>
      </w:r>
      <w:r w:rsidRPr="00C25975">
        <w:lastRenderedPageBreak/>
        <w:t>modalities include those centred on core stability, ball/devices and free weight</w:t>
      </w:r>
      <w:r w:rsidR="00A42ACA" w:rsidRPr="00C25975">
        <w:t>.</w:t>
      </w:r>
      <w:r w:rsidRPr="00C25975">
        <w:fldChar w:fldCharType="begin"/>
      </w:r>
      <w:r w:rsidR="00291F96">
        <w:instrText xml:space="preserve"> ADDIN EN.CITE &lt;EndNote&gt;&lt;Cite&gt;&lt;Author&gt;Martuscello&lt;/Author&gt;&lt;Year&gt;2013&lt;/Year&gt;&lt;RecNum&gt;31&lt;/RecNum&gt;&lt;DisplayText&gt;&lt;style face="superscript"&gt;22&lt;/style&gt;&lt;/DisplayText&gt;&lt;record&gt;&lt;rec-number&gt;31&lt;/rec-number&gt;&lt;foreign-keys&gt;&lt;key app="EN" db-id="502ta5t9esrrepedsav5aw9kd9dz5rf25s5v" timestamp="1537832107"&gt;31&lt;/key&gt;&lt;/foreign-keys&gt;&lt;ref-type name="Journal Article"&gt;17&lt;/ref-type&gt;&lt;contributors&gt;&lt;authors&gt;&lt;author&gt;Martuscello, Jason M&lt;/author&gt;&lt;author&gt;Nuzzo, James L&lt;/author&gt;&lt;author&gt;Ashley, Candi D&lt;/author&gt;&lt;author&gt;Campbell, Bill I&lt;/author&gt;&lt;author&gt;Orriola, John J&lt;/author&gt;&lt;author&gt;Mayer, John M&lt;/author&gt;&lt;/authors&gt;&lt;/contributors&gt;&lt;titles&gt;&lt;title&gt;Systematic review of core muscle activity during physical fitness exercises&lt;/title&gt;&lt;secondary-title&gt;The Journal of Strength &amp;amp; Conditioning Research&lt;/secondary-title&gt;&lt;/titles&gt;&lt;periodical&gt;&lt;full-title&gt;The Journal of Strength &amp;amp; Conditioning Research&lt;/full-title&gt;&lt;abbr-1&gt;J Strength Cond Res&lt;/abbr-1&gt;&lt;/periodical&gt;&lt;pages&gt;1684-1698&lt;/pages&gt;&lt;volume&gt;27&lt;/volume&gt;&lt;number&gt;6&lt;/number&gt;&lt;dates&gt;&lt;year&gt;2013&lt;/year&gt;&lt;/dates&gt;&lt;isbn&gt;1064-8011&lt;/isbn&gt;&lt;urls&gt;&lt;/urls&gt;&lt;/record&gt;&lt;/Cite&gt;&lt;/EndNote&gt;</w:instrText>
      </w:r>
      <w:r w:rsidRPr="00C25975">
        <w:fldChar w:fldCharType="separate"/>
      </w:r>
      <w:r w:rsidR="00291F96" w:rsidRPr="00291F96">
        <w:rPr>
          <w:noProof/>
          <w:vertAlign w:val="superscript"/>
        </w:rPr>
        <w:t>22</w:t>
      </w:r>
      <w:r w:rsidRPr="00C25975">
        <w:fldChar w:fldCharType="end"/>
      </w:r>
      <w:r w:rsidRPr="00C25975">
        <w:t xml:space="preserve"> A systematic review that examined electromyography activity of transversus abdominis and multifidus during various modalities of exercise in healthy adults concluded that free weights led to the greatest activation of multifidus, whereas no specific modality over another led to increased activation of transversus abdominis</w:t>
      </w:r>
      <w:r w:rsidR="00A42ACA" w:rsidRPr="00C25975">
        <w:t>.</w:t>
      </w:r>
      <w:r w:rsidRPr="00C25975">
        <w:fldChar w:fldCharType="begin"/>
      </w:r>
      <w:r w:rsidR="00291F96">
        <w:instrText xml:space="preserve"> ADDIN EN.CITE &lt;EndNote&gt;&lt;Cite&gt;&lt;Author&gt;Martuscello&lt;/Author&gt;&lt;Year&gt;2013&lt;/Year&gt;&lt;RecNum&gt;31&lt;/RecNum&gt;&lt;DisplayText&gt;&lt;style face="superscript"&gt;22&lt;/style&gt;&lt;/DisplayText&gt;&lt;record&gt;&lt;rec-number&gt;31&lt;/rec-number&gt;&lt;foreign-keys&gt;&lt;key app="EN" db-id="502ta5t9esrrepedsav5aw9kd9dz5rf25s5v" timestamp="1537832107"&gt;31&lt;/key&gt;&lt;/foreign-keys&gt;&lt;ref-type name="Journal Article"&gt;17&lt;/ref-type&gt;&lt;contributors&gt;&lt;authors&gt;&lt;author&gt;Martuscello, Jason M&lt;/author&gt;&lt;author&gt;Nuzzo, James L&lt;/author&gt;&lt;author&gt;Ashley, Candi D&lt;/author&gt;&lt;author&gt;Campbell, Bill I&lt;/author&gt;&lt;author&gt;Orriola, John J&lt;/author&gt;&lt;author&gt;Mayer, John M&lt;/author&gt;&lt;/authors&gt;&lt;/contributors&gt;&lt;titles&gt;&lt;title&gt;Systematic review of core muscle activity during physical fitness exercises&lt;/title&gt;&lt;secondary-title&gt;The Journal of Strength &amp;amp; Conditioning Research&lt;/secondary-title&gt;&lt;/titles&gt;&lt;periodical&gt;&lt;full-title&gt;The Journal of Strength &amp;amp; Conditioning Research&lt;/full-title&gt;&lt;abbr-1&gt;J Strength Cond Res&lt;/abbr-1&gt;&lt;/periodical&gt;&lt;pages&gt;1684-1698&lt;/pages&gt;&lt;volume&gt;27&lt;/volume&gt;&lt;number&gt;6&lt;/number&gt;&lt;dates&gt;&lt;year&gt;2013&lt;/year&gt;&lt;/dates&gt;&lt;isbn&gt;1064-8011&lt;/isbn&gt;&lt;urls&gt;&lt;/urls&gt;&lt;/record&gt;&lt;/Cite&gt;&lt;/EndNote&gt;</w:instrText>
      </w:r>
      <w:r w:rsidRPr="00C25975">
        <w:fldChar w:fldCharType="separate"/>
      </w:r>
      <w:r w:rsidR="00291F96" w:rsidRPr="00291F96">
        <w:rPr>
          <w:noProof/>
          <w:vertAlign w:val="superscript"/>
        </w:rPr>
        <w:t>22</w:t>
      </w:r>
      <w:r w:rsidRPr="00C25975">
        <w:fldChar w:fldCharType="end"/>
      </w:r>
      <w:r w:rsidRPr="00C25975">
        <w:t xml:space="preserve"> Given the use of free weights involves external resistance and is gravity-dependent, these modalities, unlike the approach examined in our study, are </w:t>
      </w:r>
      <w:r w:rsidR="003339DF" w:rsidRPr="00C25975">
        <w:t xml:space="preserve">less likely </w:t>
      </w:r>
      <w:r w:rsidRPr="00C25975">
        <w:t xml:space="preserve">feasible in </w:t>
      </w:r>
      <w:r w:rsidR="003339DF" w:rsidRPr="00C25975">
        <w:t>a microgravity environment</w:t>
      </w:r>
      <w:r w:rsidRPr="00C25975">
        <w:t xml:space="preserve">. </w:t>
      </w:r>
    </w:p>
    <w:p w14:paraId="1A150FE2" w14:textId="77777777" w:rsidR="00DC6780" w:rsidRPr="00C25975" w:rsidRDefault="00DC6780" w:rsidP="0099081E"/>
    <w:p w14:paraId="09908051" w14:textId="269CB044" w:rsidR="004679E2" w:rsidRPr="00C25975" w:rsidRDefault="00DC6780" w:rsidP="0099081E">
      <w:r w:rsidRPr="00C25975">
        <w:t xml:space="preserve">Structurally, transversus abdominis has been shown to differ in fascicle orientation, thickness and length between </w:t>
      </w:r>
      <w:r w:rsidR="00A42ACA" w:rsidRPr="00C25975">
        <w:t>upper, middle and lower regions.</w:t>
      </w:r>
      <w:r w:rsidRPr="00C25975">
        <w:fldChar w:fldCharType="begin"/>
      </w:r>
      <w:r w:rsidR="00291F96">
        <w:instrText xml:space="preserve"> ADDIN EN.CITE &lt;EndNote&gt;&lt;Cite&gt;&lt;Author&gt;Urquhart&lt;/Author&gt;&lt;Year&gt;2005&lt;/Year&gt;&lt;RecNum&gt;32&lt;/RecNum&gt;&lt;DisplayText&gt;&lt;style face="superscript"&gt;23&lt;/style&gt;&lt;/DisplayText&gt;&lt;record&gt;&lt;rec-number&gt;32&lt;/rec-number&gt;&lt;foreign-keys&gt;&lt;key app="EN" db-id="502ta5t9esrrepedsav5aw9kd9dz5rf25s5v" timestamp="1537835349"&gt;32&lt;/key&gt;&lt;/foreign-keys&gt;&lt;ref-type name="Journal Article"&gt;17&lt;/ref-type&gt;&lt;contributors&gt;&lt;authors&gt;&lt;author&gt;Urquhart, Donna M&lt;/author&gt;&lt;author&gt;Barker, Priscilla J&lt;/author&gt;&lt;author&gt;Hodges, Paul W&lt;/author&gt;&lt;author&gt;Story, Ian H&lt;/author&gt;&lt;author&gt;Briggs, Christopher A&lt;/author&gt;&lt;/authors&gt;&lt;/contributors&gt;&lt;titles&gt;&lt;title&gt;Regional morphology of the transversus abdominis and obliquus internus and externus abdominis muscles&lt;/title&gt;&lt;secondary-title&gt;Clinical Biomechanics&lt;/secondary-title&gt;&lt;/titles&gt;&lt;periodical&gt;&lt;full-title&gt;Clinical Biomechanics&lt;/full-title&gt;&lt;abbr-1&gt;Clin Biomech&lt;/abbr-1&gt;&lt;/periodical&gt;&lt;pages&gt;233-241&lt;/pages&gt;&lt;volume&gt;20&lt;/volume&gt;&lt;number&gt;3&lt;/number&gt;&lt;dates&gt;&lt;year&gt;2005&lt;/year&gt;&lt;/dates&gt;&lt;isbn&gt;0268-0033&lt;/isbn&gt;&lt;urls&gt;&lt;/urls&gt;&lt;electronic-resource-num&gt;https://doi.org/10.1016/j.clinbiomech.2004.11.007&lt;/electronic-resource-num&gt;&lt;/record&gt;&lt;/Cite&gt;&lt;/EndNote&gt;</w:instrText>
      </w:r>
      <w:r w:rsidRPr="00C25975">
        <w:fldChar w:fldCharType="separate"/>
      </w:r>
      <w:r w:rsidR="00291F96" w:rsidRPr="00291F96">
        <w:rPr>
          <w:noProof/>
          <w:vertAlign w:val="superscript"/>
        </w:rPr>
        <w:t>23</w:t>
      </w:r>
      <w:r w:rsidRPr="00C25975">
        <w:fldChar w:fldCharType="end"/>
      </w:r>
      <w:r w:rsidRPr="00C25975">
        <w:t xml:space="preserve"> The middle region attaches to the lumbar spine via the thoracolumbar fascia and is </w:t>
      </w:r>
      <w:r w:rsidR="003339DF" w:rsidRPr="00C25975">
        <w:t xml:space="preserve">considered to play a greater role in </w:t>
      </w:r>
      <w:r w:rsidRPr="00C25975">
        <w:t xml:space="preserve">lumbar </w:t>
      </w:r>
      <w:r w:rsidR="003339DF" w:rsidRPr="00C25975">
        <w:t xml:space="preserve">spine </w:t>
      </w:r>
      <w:r w:rsidR="00A42ACA" w:rsidRPr="00C25975">
        <w:t>stability.</w:t>
      </w:r>
      <w:r w:rsidRPr="00C25975">
        <w:fldChar w:fldCharType="begin"/>
      </w:r>
      <w:r w:rsidR="00291F96">
        <w:instrText xml:space="preserve"> ADDIN EN.CITE &lt;EndNote&gt;&lt;Cite&gt;&lt;Author&gt;Urquhart&lt;/Author&gt;&lt;Year&gt;2005&lt;/Year&gt;&lt;RecNum&gt;32&lt;/RecNum&gt;&lt;DisplayText&gt;&lt;style face="superscript"&gt;23&lt;/style&gt;&lt;/DisplayText&gt;&lt;record&gt;&lt;rec-number&gt;32&lt;/rec-number&gt;&lt;foreign-keys&gt;&lt;key app="EN" db-id="502ta5t9esrrepedsav5aw9kd9dz5rf25s5v" timestamp="1537835349"&gt;32&lt;/key&gt;&lt;/foreign-keys&gt;&lt;ref-type name="Journal Article"&gt;17&lt;/ref-type&gt;&lt;contributors&gt;&lt;authors&gt;&lt;author&gt;Urquhart, Donna M&lt;/author&gt;&lt;author&gt;Barker, Priscilla J&lt;/author&gt;&lt;author&gt;Hodges, Paul W&lt;/author&gt;&lt;author&gt;Story, Ian H&lt;/author&gt;&lt;author&gt;Briggs, Christopher A&lt;/author&gt;&lt;/authors&gt;&lt;/contributors&gt;&lt;titles&gt;&lt;title&gt;Regional morphology of the transversus abdominis and obliquus internus and externus abdominis muscles&lt;/title&gt;&lt;secondary-title&gt;Clinical Biomechanics&lt;/secondary-title&gt;&lt;/titles&gt;&lt;periodical&gt;&lt;full-title&gt;Clinical Biomechanics&lt;/full-title&gt;&lt;abbr-1&gt;Clin Biomech&lt;/abbr-1&gt;&lt;/periodical&gt;&lt;pages&gt;233-241&lt;/pages&gt;&lt;volume&gt;20&lt;/volume&gt;&lt;number&gt;3&lt;/number&gt;&lt;dates&gt;&lt;year&gt;2005&lt;/year&gt;&lt;/dates&gt;&lt;isbn&gt;0268-0033&lt;/isbn&gt;&lt;urls&gt;&lt;/urls&gt;&lt;electronic-resource-num&gt;https://doi.org/10.1016/j.clinbiomech.2004.11.007&lt;/electronic-resource-num&gt;&lt;/record&gt;&lt;/Cite&gt;&lt;/EndNote&gt;</w:instrText>
      </w:r>
      <w:r w:rsidRPr="00C25975">
        <w:fldChar w:fldCharType="separate"/>
      </w:r>
      <w:r w:rsidR="00291F96" w:rsidRPr="00291F96">
        <w:rPr>
          <w:noProof/>
          <w:vertAlign w:val="superscript"/>
        </w:rPr>
        <w:t>23</w:t>
      </w:r>
      <w:r w:rsidRPr="00C25975">
        <w:fldChar w:fldCharType="end"/>
      </w:r>
      <w:r w:rsidRPr="00C25975">
        <w:t xml:space="preserve"> Conversely, the upper and lower regions </w:t>
      </w:r>
      <w:r w:rsidR="004679E2" w:rsidRPr="00C25975">
        <w:t xml:space="preserve">may play a greater role in </w:t>
      </w:r>
      <w:r w:rsidR="00ED7B14" w:rsidRPr="00C25975">
        <w:t>stabili</w:t>
      </w:r>
      <w:r w:rsidR="00ED7B14">
        <w:t>z</w:t>
      </w:r>
      <w:r w:rsidR="00ED7B14" w:rsidRPr="00C25975">
        <w:t>ing</w:t>
      </w:r>
      <w:r w:rsidR="004679E2" w:rsidRPr="00C25975">
        <w:t>, respectively,</w:t>
      </w:r>
      <w:r w:rsidRPr="00C25975">
        <w:t xml:space="preserve"> the rib cage </w:t>
      </w:r>
      <w:r w:rsidR="003339DF" w:rsidRPr="00C25975">
        <w:t xml:space="preserve">(along with involvement in respiration) </w:t>
      </w:r>
      <w:r w:rsidRPr="00C25975">
        <w:t xml:space="preserve">and </w:t>
      </w:r>
      <w:r w:rsidR="004679E2" w:rsidRPr="00C25975">
        <w:t xml:space="preserve">the </w:t>
      </w:r>
      <w:r w:rsidRPr="00C25975">
        <w:t>sacroiliac joints</w:t>
      </w:r>
      <w:r w:rsidR="00A42ACA" w:rsidRPr="00C25975">
        <w:t>.</w:t>
      </w:r>
      <w:r w:rsidRPr="00C25975">
        <w:fldChar w:fldCharType="begin"/>
      </w:r>
      <w:r w:rsidR="00291F96">
        <w:instrText xml:space="preserve"> ADDIN EN.CITE &lt;EndNote&gt;&lt;Cite&gt;&lt;Author&gt;Urquhart&lt;/Author&gt;&lt;Year&gt;2005&lt;/Year&gt;&lt;RecNum&gt;32&lt;/RecNum&gt;&lt;DisplayText&gt;&lt;style face="superscript"&gt;23&lt;/style&gt;&lt;/DisplayText&gt;&lt;record&gt;&lt;rec-number&gt;32&lt;/rec-number&gt;&lt;foreign-keys&gt;&lt;key app="EN" db-id="502ta5t9esrrepedsav5aw9kd9dz5rf25s5v" timestamp="1537835349"&gt;32&lt;/key&gt;&lt;/foreign-keys&gt;&lt;ref-type name="Journal Article"&gt;17&lt;/ref-type&gt;&lt;contributors&gt;&lt;authors&gt;&lt;author&gt;Urquhart, Donna M&lt;/author&gt;&lt;author&gt;Barker, Priscilla J&lt;/author&gt;&lt;author&gt;Hodges, Paul W&lt;/author&gt;&lt;author&gt;Story, Ian H&lt;/author&gt;&lt;author&gt;Briggs, Christopher A&lt;/author&gt;&lt;/authors&gt;&lt;/contributors&gt;&lt;titles&gt;&lt;title&gt;Regional morphology of the transversus abdominis and obliquus internus and externus abdominis muscles&lt;/title&gt;&lt;secondary-title&gt;Clinical Biomechanics&lt;/secondary-title&gt;&lt;/titles&gt;&lt;periodical&gt;&lt;full-title&gt;Clinical Biomechanics&lt;/full-title&gt;&lt;abbr-1&gt;Clin Biomech&lt;/abbr-1&gt;&lt;/periodical&gt;&lt;pages&gt;233-241&lt;/pages&gt;&lt;volume&gt;20&lt;/volume&gt;&lt;number&gt;3&lt;/number&gt;&lt;dates&gt;&lt;year&gt;2005&lt;/year&gt;&lt;/dates&gt;&lt;isbn&gt;0268-0033&lt;/isbn&gt;&lt;urls&gt;&lt;/urls&gt;&lt;electronic-resource-num&gt;https://doi.org/10.1016/j.clinbiomech.2004.11.007&lt;/electronic-resource-num&gt;&lt;/record&gt;&lt;/Cite&gt;&lt;/EndNote&gt;</w:instrText>
      </w:r>
      <w:r w:rsidRPr="00C25975">
        <w:fldChar w:fldCharType="separate"/>
      </w:r>
      <w:r w:rsidR="00291F96" w:rsidRPr="00291F96">
        <w:rPr>
          <w:noProof/>
          <w:vertAlign w:val="superscript"/>
        </w:rPr>
        <w:t>23</w:t>
      </w:r>
      <w:r w:rsidRPr="00C25975">
        <w:fldChar w:fldCharType="end"/>
      </w:r>
      <w:r w:rsidRPr="00C25975">
        <w:t xml:space="preserve"> </w:t>
      </w:r>
      <w:r w:rsidR="008E6790" w:rsidRPr="00C25975">
        <w:t>Differential activation of these different portions of this muscle occurs during movement, in particular with the activation of the upper portion differing to that of the middle and lower portions</w:t>
      </w:r>
      <w:r w:rsidR="00A42ACA" w:rsidRPr="00C25975">
        <w:t>.</w:t>
      </w:r>
      <w:r w:rsidR="00401CFE" w:rsidRPr="00C25975">
        <w:fldChar w:fldCharType="begin"/>
      </w:r>
      <w:r w:rsidR="00291F96">
        <w:instrText xml:space="preserve"> ADDIN EN.CITE &lt;EndNote&gt;&lt;Cite&gt;&lt;Author&gt;Urquhart&lt;/Author&gt;&lt;Year&gt;2005&lt;/Year&gt;&lt;RecNum&gt;37&lt;/RecNum&gt;&lt;DisplayText&gt;&lt;style face="superscript"&gt;24,25&lt;/style&gt;&lt;/DisplayText&gt;&lt;record&gt;&lt;rec-number&gt;37&lt;/rec-number&gt;&lt;foreign-keys&gt;&lt;key app="EN" db-id="502ta5t9esrrepedsav5aw9kd9dz5rf25s5v" timestamp="1538310584"&gt;37&lt;/key&gt;&lt;/foreign-keys&gt;&lt;ref-type name="Journal Article"&gt;17&lt;/ref-type&gt;&lt;contributors&gt;&lt;authors&gt;&lt;author&gt;Urquhart, Donna M&lt;/author&gt;&lt;author&gt;Hodges, Paul W&lt;/author&gt;&lt;/authors&gt;&lt;/contributors&gt;&lt;titles&gt;&lt;title&gt;Differential activity of regions of transversus abdominis during trunk rotation&lt;/title&gt;&lt;secondary-title&gt;European Spine Journal&lt;/secondary-title&gt;&lt;/titles&gt;&lt;periodical&gt;&lt;full-title&gt;European Spine Journal&lt;/full-title&gt;&lt;abbr-1&gt;Eur Spine J&lt;/abbr-1&gt;&lt;/periodical&gt;&lt;pages&gt;393-400&lt;/pages&gt;&lt;volume&gt;14&lt;/volume&gt;&lt;number&gt;4&lt;/number&gt;&lt;dates&gt;&lt;year&gt;2005&lt;/year&gt;&lt;/dates&gt;&lt;isbn&gt;0940-6719&lt;/isbn&gt;&lt;urls&gt;&lt;/urls&gt;&lt;electronic-resource-num&gt;https://doi.org/10.1007/s00586-004-0799-9&lt;/electronic-resource-num&gt;&lt;/record&gt;&lt;/Cite&gt;&lt;Cite&gt;&lt;Author&gt;Urquhart&lt;/Author&gt;&lt;Year&gt;2005&lt;/Year&gt;&lt;RecNum&gt;36&lt;/RecNum&gt;&lt;record&gt;&lt;rec-number&gt;36&lt;/rec-number&gt;&lt;foreign-keys&gt;&lt;key app="EN" db-id="502ta5t9esrrepedsav5aw9kd9dz5rf25s5v" timestamp="1538310519"&gt;36&lt;/key&gt;&lt;/foreign-keys&gt;&lt;ref-type name="Journal Article"&gt;17&lt;/ref-type&gt;&lt;contributors&gt;&lt;authors&gt;&lt;author&gt;Urquhart, Donna M&lt;/author&gt;&lt;author&gt;Hodges, Paul W&lt;/author&gt;&lt;author&gt;Story, Ian H&lt;/author&gt;&lt;/authors&gt;&lt;/contributors&gt;&lt;titles&gt;&lt;title&gt;Postural activity of the abdominal muscles varies between regions of these muscles and between body positions&lt;/title&gt;&lt;secondary-title&gt;Gait &amp;amp; Posture&lt;/secondary-title&gt;&lt;/titles&gt;&lt;periodical&gt;&lt;full-title&gt;Gait &amp;amp; posture&lt;/full-title&gt;&lt;abbr-1&gt;Gait Posture&lt;/abbr-1&gt;&lt;/periodical&gt;&lt;pages&gt;295-301&lt;/pages&gt;&lt;volume&gt;22&lt;/volume&gt;&lt;number&gt;4&lt;/number&gt;&lt;dates&gt;&lt;year&gt;2005&lt;/year&gt;&lt;/dates&gt;&lt;isbn&gt;0966-6362&lt;/isbn&gt;&lt;urls&gt;&lt;/urls&gt;&lt;electronic-resource-num&gt;https://doi.org/10.1016/j.gaitpost.2004.09.012&lt;/electronic-resource-num&gt;&lt;/record&gt;&lt;/Cite&gt;&lt;/EndNote&gt;</w:instrText>
      </w:r>
      <w:r w:rsidR="00401CFE" w:rsidRPr="00C25975">
        <w:fldChar w:fldCharType="separate"/>
      </w:r>
      <w:r w:rsidR="00291F96" w:rsidRPr="00291F96">
        <w:rPr>
          <w:noProof/>
          <w:vertAlign w:val="superscript"/>
        </w:rPr>
        <w:t>24,25</w:t>
      </w:r>
      <w:r w:rsidR="00401CFE" w:rsidRPr="00C25975">
        <w:fldChar w:fldCharType="end"/>
      </w:r>
    </w:p>
    <w:p w14:paraId="561B5480" w14:textId="77777777" w:rsidR="004679E2" w:rsidRPr="00C25975" w:rsidRDefault="004679E2" w:rsidP="0099081E"/>
    <w:p w14:paraId="350F009B" w14:textId="42477DDB" w:rsidR="00DC6780" w:rsidRPr="00C25975" w:rsidRDefault="004679E2" w:rsidP="0099081E">
      <w:r w:rsidRPr="00C25975">
        <w:t xml:space="preserve">We observed regional differences in the contraction of the transversus abdominis muscle in </w:t>
      </w:r>
      <w:r w:rsidR="005011B8" w:rsidRPr="00C25975">
        <w:t>exercises that</w:t>
      </w:r>
      <w:r w:rsidRPr="00C25975">
        <w:t xml:space="preserve"> incorporated arm extension. Specifically, middle and lower transversus abdominis showed greater extents of contraction than the upper portion of this muscle in these manoeuvres. This effect was most consistent, statistically, in the middle portion of transversus abdominis. </w:t>
      </w:r>
      <w:r w:rsidR="008E6790" w:rsidRPr="00C25975">
        <w:t xml:space="preserve">Although the anatomical locations of our MRI measures are not directly comparable those in prior work using fine-wire electromyography, our findings of differential </w:t>
      </w:r>
      <w:r w:rsidR="00AE10BC">
        <w:t>contraction</w:t>
      </w:r>
      <w:r w:rsidR="00AE10BC" w:rsidRPr="00C25975">
        <w:t xml:space="preserve"> </w:t>
      </w:r>
      <w:r w:rsidR="008E6790" w:rsidRPr="00C25975">
        <w:t>are consistent with the prior studies</w:t>
      </w:r>
      <w:r w:rsidR="00A42ACA" w:rsidRPr="00C25975">
        <w:t>.</w:t>
      </w:r>
      <w:r w:rsidR="00401CFE" w:rsidRPr="00C25975">
        <w:fldChar w:fldCharType="begin"/>
      </w:r>
      <w:r w:rsidR="00291F96">
        <w:instrText xml:space="preserve"> ADDIN EN.CITE &lt;EndNote&gt;&lt;Cite&gt;&lt;Author&gt;Urquhart&lt;/Author&gt;&lt;Year&gt;2005&lt;/Year&gt;&lt;RecNum&gt;36&lt;/RecNum&gt;&lt;DisplayText&gt;&lt;style face="superscript"&gt;24,25&lt;/style&gt;&lt;/DisplayText&gt;&lt;record&gt;&lt;rec-number&gt;36&lt;/rec-number&gt;&lt;foreign-keys&gt;&lt;key app="EN" db-id="502ta5t9esrrepedsav5aw9kd9dz5rf25s5v" timestamp="1538310519"&gt;36&lt;/key&gt;&lt;/foreign-keys&gt;&lt;ref-type name="Journal Article"&gt;17&lt;/ref-type&gt;&lt;contributors&gt;&lt;authors&gt;&lt;author&gt;Urquhart, Donna M&lt;/author&gt;&lt;author&gt;Hodges, Paul W&lt;/author&gt;&lt;author&gt;Story, Ian H&lt;/author&gt;&lt;/authors&gt;&lt;/contributors&gt;&lt;titles&gt;&lt;title&gt;Postural activity of the abdominal muscles varies between regions of these muscles and between body positions&lt;/title&gt;&lt;secondary-title&gt;Gait &amp;amp; Posture&lt;/secondary-title&gt;&lt;/titles&gt;&lt;periodical&gt;&lt;full-title&gt;Gait &amp;amp; posture&lt;/full-title&gt;&lt;abbr-1&gt;Gait Posture&lt;/abbr-1&gt;&lt;/periodical&gt;&lt;pages&gt;295-301&lt;/pages&gt;&lt;volume&gt;22&lt;/volume&gt;&lt;number&gt;4&lt;/number&gt;&lt;dates&gt;&lt;year&gt;2005&lt;/year&gt;&lt;/dates&gt;&lt;isbn&gt;0966-6362&lt;/isbn&gt;&lt;urls&gt;&lt;/urls&gt;&lt;electronic-resource-num&gt;https://doi.org/10.1016/j.gaitpost.2004.09.012&lt;/electronic-resource-num&gt;&lt;/record&gt;&lt;/Cite&gt;&lt;Cite&gt;&lt;Author&gt;Urquhart&lt;/Author&gt;&lt;Year&gt;2005&lt;/Year&gt;&lt;RecNum&gt;37&lt;/RecNum&gt;&lt;record&gt;&lt;rec-number&gt;37&lt;/rec-number&gt;&lt;foreign-keys&gt;&lt;key app="EN" db-id="502ta5t9esrrepedsav5aw9kd9dz5rf25s5v" timestamp="1538310584"&gt;37&lt;/key&gt;&lt;/foreign-keys&gt;&lt;ref-type name="Journal Article"&gt;17&lt;/ref-type&gt;&lt;contributors&gt;&lt;authors&gt;&lt;author&gt;Urquhart, Donna M&lt;/author&gt;&lt;author&gt;Hodges, Paul W&lt;/author&gt;&lt;/authors&gt;&lt;/contributors&gt;&lt;titles&gt;&lt;title&gt;Differential activity of regions of transversus abdominis during trunk rotation&lt;/title&gt;&lt;secondary-title&gt;European Spine Journal&lt;/secondary-title&gt;&lt;/titles&gt;&lt;periodical&gt;&lt;full-title&gt;European Spine Journal&lt;/full-title&gt;&lt;abbr-1&gt;Eur Spine J&lt;/abbr-1&gt;&lt;/periodical&gt;&lt;pages&gt;393-400&lt;/pages&gt;&lt;volume&gt;14&lt;/volume&gt;&lt;number&gt;4&lt;/number&gt;&lt;dates&gt;&lt;year&gt;2005&lt;/year&gt;&lt;/dates&gt;&lt;isbn&gt;0940-6719&lt;/isbn&gt;&lt;urls&gt;&lt;/urls&gt;&lt;electronic-resource-num&gt;https://doi.org/10.1007/s00586-004-0799-9&lt;/electronic-resource-num&gt;&lt;/record&gt;&lt;/Cite&gt;&lt;/EndNote&gt;</w:instrText>
      </w:r>
      <w:r w:rsidR="00401CFE" w:rsidRPr="00C25975">
        <w:fldChar w:fldCharType="separate"/>
      </w:r>
      <w:r w:rsidR="00291F96" w:rsidRPr="00291F96">
        <w:rPr>
          <w:noProof/>
          <w:vertAlign w:val="superscript"/>
        </w:rPr>
        <w:t>24,25</w:t>
      </w:r>
      <w:r w:rsidR="00401CFE" w:rsidRPr="00C25975">
        <w:fldChar w:fldCharType="end"/>
      </w:r>
      <w:r w:rsidR="008E6790" w:rsidRPr="00C25975">
        <w:t xml:space="preserve"> Our findings also imply that loading of the spine via compression of the arm, with or without axial loading of the body, leads to greater </w:t>
      </w:r>
      <w:r w:rsidR="00AE10BC">
        <w:lastRenderedPageBreak/>
        <w:t>contraction</w:t>
      </w:r>
      <w:r w:rsidR="00AE10BC" w:rsidRPr="00C25975">
        <w:t xml:space="preserve"> </w:t>
      </w:r>
      <w:r w:rsidR="008E6790" w:rsidRPr="00C25975">
        <w:t>of the middle and lower portions of the transversus abdominis muscle, which is thought to be important for stabili</w:t>
      </w:r>
      <w:r w:rsidR="00ED7B14">
        <w:t>z</w:t>
      </w:r>
      <w:r w:rsidR="008E6790" w:rsidRPr="00C25975">
        <w:t xml:space="preserve">ation of the lumbosacral spine. </w:t>
      </w:r>
    </w:p>
    <w:p w14:paraId="1B971A4B" w14:textId="77777777" w:rsidR="00DC6780" w:rsidRPr="00C25975" w:rsidRDefault="00DC6780" w:rsidP="0099081E"/>
    <w:p w14:paraId="44524B97" w14:textId="15AAC7D9" w:rsidR="008E6790" w:rsidRPr="00C25975" w:rsidRDefault="008E6790" w:rsidP="0099081E">
      <w:r w:rsidRPr="00C25975">
        <w:t xml:space="preserve">The findings of the current study may have clinical relevance. </w:t>
      </w:r>
      <w:r w:rsidR="000A0D24" w:rsidRPr="00C25975">
        <w:t>Training of the ‘core muscles’, transversus abdominis and lumbar multifidus, is often implemented in the treatment of low back pain</w:t>
      </w:r>
      <w:r w:rsidR="008F1C17" w:rsidRPr="00C25975">
        <w:t xml:space="preserve"> and a </w:t>
      </w:r>
      <w:r w:rsidR="000A0D24" w:rsidRPr="00C25975">
        <w:t xml:space="preserve">meta-analysis </w:t>
      </w:r>
      <w:r w:rsidR="008F1C17" w:rsidRPr="00C25975">
        <w:t xml:space="preserve">showed </w:t>
      </w:r>
      <w:r w:rsidR="000A0D24" w:rsidRPr="00C25975">
        <w:t>that this kind of exercise</w:t>
      </w:r>
      <w:r w:rsidR="00BB6166" w:rsidRPr="00C25975">
        <w:t xml:space="preserve"> can reduce chronic lower back pain</w:t>
      </w:r>
      <w:r w:rsidR="00A42ACA" w:rsidRPr="00C25975">
        <w:t>.</w:t>
      </w:r>
      <w:r w:rsidR="008F1C17" w:rsidRPr="00C25975">
        <w:fldChar w:fldCharType="begin"/>
      </w:r>
      <w:r w:rsidR="00291F96">
        <w:instrText xml:space="preserve"> ADDIN EN.CITE &lt;EndNote&gt;&lt;Cite&gt;&lt;Author&gt;Saragiotto&lt;/Author&gt;&lt;Year&gt;2016&lt;/Year&gt;&lt;RecNum&gt;35&lt;/RecNum&gt;&lt;DisplayText&gt;&lt;style face="superscript"&gt;26&lt;/style&gt;&lt;/DisplayText&gt;&lt;record&gt;&lt;rec-number&gt;35&lt;/rec-number&gt;&lt;foreign-keys&gt;&lt;key app="EN" db-id="502ta5t9esrrepedsav5aw9kd9dz5rf25s5v" timestamp="1538310433"&gt;35&lt;/key&gt;&lt;/foreign-keys&gt;&lt;ref-type name="Journal Article"&gt;17&lt;/ref-type&gt;&lt;contributors&gt;&lt;authors&gt;&lt;author&gt;Saragiotto, Bruno T&lt;/author&gt;&lt;author&gt;Maher, Christopher G&lt;/author&gt;&lt;author&gt;Yamato, Tiê P&lt;/author&gt;&lt;author&gt;Costa, Leonardo OP&lt;/author&gt;&lt;author&gt;Costa, Luciola C Menezes&lt;/author&gt;&lt;author&gt;Ostelo, Raymond WJG&lt;/author&gt;&lt;author&gt;Macedo, Luciana G&lt;/author&gt;&lt;/authors&gt;&lt;/contributors&gt;&lt;titles&gt;&lt;title&gt;Motor control exercise for nonspecific low back pain: a Cochrane Review&lt;/title&gt;&lt;secondary-title&gt;Spine&lt;/secondary-title&gt;&lt;/titles&gt;&lt;periodical&gt;&lt;full-title&gt;Spine&lt;/full-title&gt;&lt;/periodical&gt;&lt;pages&gt;1284-1295&lt;/pages&gt;&lt;volume&gt;41&lt;/volume&gt;&lt;number&gt;16&lt;/number&gt;&lt;dates&gt;&lt;year&gt;2016&lt;/year&gt;&lt;/dates&gt;&lt;isbn&gt;0362-2436&lt;/isbn&gt;&lt;urls&gt;&lt;/urls&gt;&lt;/record&gt;&lt;/Cite&gt;&lt;/EndNote&gt;</w:instrText>
      </w:r>
      <w:r w:rsidR="008F1C17" w:rsidRPr="00C25975">
        <w:fldChar w:fldCharType="separate"/>
      </w:r>
      <w:r w:rsidR="00291F96" w:rsidRPr="00291F96">
        <w:rPr>
          <w:noProof/>
          <w:vertAlign w:val="superscript"/>
        </w:rPr>
        <w:t>26</w:t>
      </w:r>
      <w:r w:rsidR="008F1C17" w:rsidRPr="00C25975">
        <w:fldChar w:fldCharType="end"/>
      </w:r>
      <w:r w:rsidR="00BB6166" w:rsidRPr="00C25975">
        <w:t xml:space="preserve"> The exercise approaches studied here may represent an alternative form of activating this musculature in the treatment of back pain. Further studies would need to examine efficacy of this exercise approach compared to </w:t>
      </w:r>
      <w:r w:rsidR="000E5F26" w:rsidRPr="00C25975">
        <w:t xml:space="preserve">other </w:t>
      </w:r>
      <w:r w:rsidR="00BB6166" w:rsidRPr="00C25975">
        <w:t>forms of training for the ‘core’ musculature.</w:t>
      </w:r>
    </w:p>
    <w:p w14:paraId="223B57BF" w14:textId="77777777" w:rsidR="00DC6780" w:rsidRPr="00C25975" w:rsidRDefault="00DC6780" w:rsidP="0099081E"/>
    <w:p w14:paraId="59A200F8" w14:textId="3E85B96F" w:rsidR="00DC6780" w:rsidRPr="00C25975" w:rsidRDefault="00DC6780" w:rsidP="0099081E">
      <w:r w:rsidRPr="00C25975">
        <w:t xml:space="preserve">Our study was strengthened by the use of MRI </w:t>
      </w:r>
      <w:r w:rsidR="00BB6166" w:rsidRPr="00C25975">
        <w:t xml:space="preserve">with a, for this kind of MRI study, large sample size </w:t>
      </w:r>
      <w:r w:rsidRPr="00C25975">
        <w:t xml:space="preserve">and </w:t>
      </w:r>
      <w:r w:rsidR="00BB6166" w:rsidRPr="00C25975">
        <w:t xml:space="preserve">the </w:t>
      </w:r>
      <w:r w:rsidRPr="00C25975">
        <w:t xml:space="preserve">blinded nature of assessment. However, the most notable limitation was the cross-sectional design. Whilst we were able to establish the exercise approach examined could activate transversus abdominis and multifidus, the feasibility of translating this into a prospective exercise training model, as well as the potential efficacy, remains </w:t>
      </w:r>
      <w:r w:rsidR="00BB4E03" w:rsidRPr="00C25975">
        <w:t>to be examined</w:t>
      </w:r>
      <w:r w:rsidRPr="00C25975">
        <w:t xml:space="preserve">. Additionally, these data were collecting in a 1-g environment with endurance-trained participants, rather than in microgravity with astronauts. </w:t>
      </w:r>
      <w:r w:rsidR="00A068AD" w:rsidRPr="00C25975">
        <w:t>Accessing this collective is challenging, hence why we targeted a population with similar physical fitness characteristics, age and gender proportions (6:4</w:t>
      </w:r>
      <w:r w:rsidR="002A4B25" w:rsidRPr="00C25975">
        <w:t xml:space="preserve">, </w:t>
      </w:r>
      <w:proofErr w:type="spellStart"/>
      <w:r w:rsidR="00A068AD" w:rsidRPr="00C25975">
        <w:t>male:female</w:t>
      </w:r>
      <w:proofErr w:type="spellEnd"/>
      <w:r w:rsidR="00A068AD" w:rsidRPr="00C25975">
        <w:t xml:space="preserve">) as the </w:t>
      </w:r>
      <w:r w:rsidR="002A4B25" w:rsidRPr="00C25975">
        <w:t>United States NASA A</w:t>
      </w:r>
      <w:r w:rsidR="00A068AD" w:rsidRPr="00C25975">
        <w:t xml:space="preserve">stronaut </w:t>
      </w:r>
      <w:r w:rsidR="002A4B25" w:rsidRPr="00C25975">
        <w:t>C</w:t>
      </w:r>
      <w:r w:rsidR="00A068AD" w:rsidRPr="00C25975">
        <w:t xml:space="preserve">orps. </w:t>
      </w:r>
      <w:r w:rsidR="00AE10BC" w:rsidRPr="00AE10BC">
        <w:t>The loading levels during the test were set to standardise the testing between subjects. We cannot comment on the percentage of maximum voluntary contraction of transversus abdominis or lumbar multifidus</w:t>
      </w:r>
      <w:r w:rsidR="00AE10BC">
        <w:t xml:space="preserve">. </w:t>
      </w:r>
      <w:r w:rsidR="000A0D24" w:rsidRPr="00C25975">
        <w:t xml:space="preserve">A further limitation was that we separated the muscles into different regions based on the anatomical level at the lumbar spine. </w:t>
      </w:r>
      <w:r w:rsidR="002A4B25" w:rsidRPr="00C25975">
        <w:t xml:space="preserve">For transversus abdominis, this may not </w:t>
      </w:r>
      <w:r w:rsidR="000A0D24" w:rsidRPr="00C25975">
        <w:t>correspond 1:1 to the anatomical divisions of this muscle.</w:t>
      </w:r>
    </w:p>
    <w:p w14:paraId="370C07FB" w14:textId="77777777" w:rsidR="00DC6780" w:rsidRPr="00C25975" w:rsidRDefault="00DC6780" w:rsidP="0099081E"/>
    <w:p w14:paraId="47633A4A" w14:textId="5B931E73" w:rsidR="00DC6780" w:rsidRPr="00C25975" w:rsidRDefault="00DC6780" w:rsidP="0099081E">
      <w:r w:rsidRPr="00C25975">
        <w:lastRenderedPageBreak/>
        <w:t xml:space="preserve">In conclusion, this study demonstrated proof-of-principle for a </w:t>
      </w:r>
      <w:r w:rsidR="00BB4E03" w:rsidRPr="00C25975">
        <w:t xml:space="preserve">novel </w:t>
      </w:r>
      <w:r w:rsidRPr="00C25975">
        <w:t xml:space="preserve">exercise approach capable of </w:t>
      </w:r>
      <w:r w:rsidR="007D3DD3" w:rsidRPr="00C25975">
        <w:t xml:space="preserve">automatically </w:t>
      </w:r>
      <w:r w:rsidRPr="00C25975">
        <w:t>activating transversus abdominis and multifidus</w:t>
      </w:r>
      <w:r w:rsidR="007D3DD3" w:rsidRPr="00C25975">
        <w:t xml:space="preserve">, via </w:t>
      </w:r>
      <w:r w:rsidR="002F4E49" w:rsidRPr="00C25975">
        <w:t>weight bearing</w:t>
      </w:r>
      <w:r w:rsidR="007D3DD3" w:rsidRPr="00C25975">
        <w:t xml:space="preserve"> through the spine and limbs.</w:t>
      </w:r>
      <w:r w:rsidRPr="00C25975">
        <w:t xml:space="preserve"> </w:t>
      </w:r>
      <w:bookmarkStart w:id="4" w:name="_Hlk31973146"/>
      <w:r w:rsidRPr="00C25975">
        <w:t xml:space="preserve">Given these findings, determining the feasibility and efficacy of an exercise training program based on this approach </w:t>
      </w:r>
      <w:r w:rsidR="00A068AD" w:rsidRPr="00C25975">
        <w:t>for microgravity environments</w:t>
      </w:r>
      <w:r w:rsidR="009D6FFA" w:rsidRPr="00C25975">
        <w:t>, as well as whether similar observations occur in symptomatic populations,</w:t>
      </w:r>
      <w:r w:rsidR="00A068AD" w:rsidRPr="00C25975">
        <w:t xml:space="preserve"> is warranted.</w:t>
      </w:r>
      <w:bookmarkEnd w:id="4"/>
      <w:r w:rsidRPr="00C25975">
        <w:rPr>
          <w:b/>
        </w:rPr>
        <w:br w:type="page"/>
      </w:r>
    </w:p>
    <w:p w14:paraId="4A285B74" w14:textId="53C31FB1" w:rsidR="00D5771D" w:rsidRPr="00C25975" w:rsidRDefault="00D5771D" w:rsidP="00D5771D">
      <w:pPr>
        <w:rPr>
          <w:b/>
        </w:rPr>
      </w:pPr>
      <w:r w:rsidRPr="00C25975">
        <w:rPr>
          <w:b/>
        </w:rPr>
        <w:lastRenderedPageBreak/>
        <w:t>ACKNOWLEDGEMENTS</w:t>
      </w:r>
    </w:p>
    <w:p w14:paraId="6D81DB49" w14:textId="77777777" w:rsidR="00D5771D" w:rsidRPr="00C25975" w:rsidRDefault="00D5771D" w:rsidP="00D5771D">
      <w:pPr>
        <w:rPr>
          <w:b/>
        </w:rPr>
      </w:pPr>
    </w:p>
    <w:p w14:paraId="56CB4D23" w14:textId="59AF63AD" w:rsidR="00D5771D" w:rsidRPr="00C25975" w:rsidRDefault="00D5771D" w:rsidP="00D5771D">
      <w:r w:rsidRPr="00C25975">
        <w:t xml:space="preserve">This project was funded by GravityFit (grant number: RM32446), manufacturer of the exercise device used in testing. </w:t>
      </w:r>
      <w:r w:rsidR="00B06B13">
        <w:t>The funder also agreed to pay for publication costs.</w:t>
      </w:r>
    </w:p>
    <w:p w14:paraId="351FACA1" w14:textId="77777777" w:rsidR="00D5771D" w:rsidRPr="00C25975" w:rsidRDefault="00D5771D" w:rsidP="00D5771D"/>
    <w:p w14:paraId="416244C4" w14:textId="75576737" w:rsidR="00D5771D" w:rsidRPr="00C25975" w:rsidRDefault="00D5771D" w:rsidP="00D5771D">
      <w:r w:rsidRPr="00C25975">
        <w:t xml:space="preserve">The authors thank the participants for taking part in this study and the staff of Imaging at Olympic Park for their support implementing this study. </w:t>
      </w:r>
    </w:p>
    <w:p w14:paraId="4F1C8276" w14:textId="77777777" w:rsidR="00D5771D" w:rsidRPr="00C25975" w:rsidRDefault="00D5771D" w:rsidP="00D5771D"/>
    <w:p w14:paraId="3DB479FE" w14:textId="4D72FB38" w:rsidR="00D5771D" w:rsidRPr="00C25975" w:rsidRDefault="00D5771D" w:rsidP="00D5771D">
      <w:r w:rsidRPr="00C25975">
        <w:t>Gerontology Research Center is a joint effort between the University of Jyvaskyla and the University of Tampere.</w:t>
      </w:r>
      <w:r w:rsidRPr="00C25975">
        <w:rPr>
          <w:b/>
        </w:rPr>
        <w:br w:type="page"/>
      </w:r>
    </w:p>
    <w:p w14:paraId="07040F09" w14:textId="414DD6D3" w:rsidR="00D5771D" w:rsidRPr="00C25975" w:rsidRDefault="00D5771D" w:rsidP="00D5771D">
      <w:pPr>
        <w:jc w:val="left"/>
      </w:pPr>
      <w:r w:rsidRPr="00C25975">
        <w:rPr>
          <w:b/>
        </w:rPr>
        <w:lastRenderedPageBreak/>
        <w:t>CONFLICT OF INTEREST</w:t>
      </w:r>
    </w:p>
    <w:p w14:paraId="79851F60" w14:textId="77777777" w:rsidR="00D5771D" w:rsidRPr="00C25975" w:rsidRDefault="00D5771D" w:rsidP="00D5771D">
      <w:pPr>
        <w:jc w:val="left"/>
      </w:pPr>
    </w:p>
    <w:p w14:paraId="7A6398C3" w14:textId="79B1F547" w:rsidR="00D5771D" w:rsidRPr="00C25975" w:rsidRDefault="00D5771D" w:rsidP="00D5771D">
      <w:pPr>
        <w:jc w:val="left"/>
      </w:pPr>
      <w:r w:rsidRPr="00C25975">
        <w:t xml:space="preserve">The project funder, an industrial entity with commercial interest in the exercise device, was involved in project design and approved the final version of the manuscript. </w:t>
      </w:r>
      <w:r w:rsidRPr="00C25975">
        <w:br w:type="page"/>
      </w:r>
    </w:p>
    <w:p w14:paraId="52248AD8" w14:textId="7D31CBC7" w:rsidR="002D3575" w:rsidRPr="00C25975" w:rsidRDefault="002D3575" w:rsidP="00D5771D">
      <w:pPr>
        <w:jc w:val="left"/>
        <w:rPr>
          <w:b/>
        </w:rPr>
      </w:pPr>
      <w:r w:rsidRPr="00C25975">
        <w:rPr>
          <w:b/>
        </w:rPr>
        <w:lastRenderedPageBreak/>
        <w:t>REFERENCES</w:t>
      </w:r>
    </w:p>
    <w:p w14:paraId="60BE6DB1" w14:textId="77777777" w:rsidR="00EC4AEF" w:rsidRPr="00C25975" w:rsidRDefault="00EC4AEF" w:rsidP="00332E21"/>
    <w:p w14:paraId="4828E198" w14:textId="4BB423FB" w:rsidR="00291F96" w:rsidRPr="00291F96" w:rsidRDefault="000B4C4D" w:rsidP="00332E21">
      <w:pPr>
        <w:pStyle w:val="EndNoteBibliography"/>
        <w:spacing w:line="480" w:lineRule="auto"/>
        <w:ind w:left="720" w:hanging="720"/>
      </w:pPr>
      <w:r w:rsidRPr="00C25975">
        <w:fldChar w:fldCharType="begin"/>
      </w:r>
      <w:r w:rsidRPr="00C25975">
        <w:instrText xml:space="preserve"> ADDIN EN.REFLIST </w:instrText>
      </w:r>
      <w:r w:rsidRPr="00C25975">
        <w:fldChar w:fldCharType="separate"/>
      </w:r>
      <w:r w:rsidR="00291F96" w:rsidRPr="00291F96">
        <w:t>1</w:t>
      </w:r>
      <w:r w:rsidR="00291F96" w:rsidRPr="00291F96">
        <w:tab/>
        <w:t xml:space="preserve">Johnston, S. L., Campbell, M. R., Scheuring, R. &amp; Feiveson, A. H. Risk of herniated nucleus pulposus among </w:t>
      </w:r>
      <w:r w:rsidR="00431046">
        <w:t>US</w:t>
      </w:r>
      <w:r w:rsidR="00431046" w:rsidRPr="00291F96">
        <w:t xml:space="preserve"> </w:t>
      </w:r>
      <w:r w:rsidR="00291F96" w:rsidRPr="00291F96">
        <w:t xml:space="preserve">astronauts. </w:t>
      </w:r>
      <w:r w:rsidR="00291F96" w:rsidRPr="00291F96">
        <w:rPr>
          <w:i/>
        </w:rPr>
        <w:t>Aviat Space Environ Med</w:t>
      </w:r>
      <w:r w:rsidR="00291F96" w:rsidRPr="00291F96">
        <w:t xml:space="preserve"> </w:t>
      </w:r>
      <w:r w:rsidR="00291F96" w:rsidRPr="00291F96">
        <w:rPr>
          <w:b/>
        </w:rPr>
        <w:t>81</w:t>
      </w:r>
      <w:r w:rsidR="00291F96" w:rsidRPr="00291F96">
        <w:t>, 566-574 (2010).</w:t>
      </w:r>
    </w:p>
    <w:p w14:paraId="6A8F200A" w14:textId="77777777" w:rsidR="00291F96" w:rsidRPr="00291F96" w:rsidRDefault="00291F96" w:rsidP="00332E21">
      <w:pPr>
        <w:pStyle w:val="EndNoteBibliography"/>
        <w:spacing w:line="480" w:lineRule="auto"/>
        <w:ind w:left="720" w:hanging="720"/>
      </w:pPr>
      <w:r w:rsidRPr="00291F96">
        <w:t>2</w:t>
      </w:r>
      <w:r w:rsidRPr="00291F96">
        <w:tab/>
        <w:t>Belavy, D. L.</w:t>
      </w:r>
      <w:r w:rsidRPr="00291F96">
        <w:rPr>
          <w:i/>
        </w:rPr>
        <w:t xml:space="preserve"> et al.</w:t>
      </w:r>
      <w:r w:rsidRPr="00291F96">
        <w:t xml:space="preserve"> Disc herniations in astronauts: What causes them, and what does it tell us about herniation on earth? </w:t>
      </w:r>
      <w:r w:rsidRPr="00291F96">
        <w:rPr>
          <w:i/>
        </w:rPr>
        <w:t>Eur Spine J</w:t>
      </w:r>
      <w:r w:rsidRPr="00291F96">
        <w:t xml:space="preserve"> </w:t>
      </w:r>
      <w:r w:rsidRPr="00291F96">
        <w:rPr>
          <w:b/>
        </w:rPr>
        <w:t>25</w:t>
      </w:r>
      <w:r w:rsidRPr="00291F96">
        <w:t>, 144-154 (2016).</w:t>
      </w:r>
    </w:p>
    <w:p w14:paraId="4B6DA4DD" w14:textId="77777777" w:rsidR="00291F96" w:rsidRPr="00291F96" w:rsidRDefault="00291F96" w:rsidP="00332E21">
      <w:pPr>
        <w:pStyle w:val="EndNoteBibliography"/>
        <w:spacing w:line="480" w:lineRule="auto"/>
        <w:ind w:left="720" w:hanging="720"/>
      </w:pPr>
      <w:r w:rsidRPr="00291F96">
        <w:t>3</w:t>
      </w:r>
      <w:r w:rsidRPr="00291F96">
        <w:tab/>
        <w:t xml:space="preserve">Kiefer, A., Parnianpour, M. &amp; Shirazi-Adl, A. Stability of the human spine in neutral postures. </w:t>
      </w:r>
      <w:r w:rsidRPr="00291F96">
        <w:rPr>
          <w:i/>
        </w:rPr>
        <w:t>Eur Spine J</w:t>
      </w:r>
      <w:r w:rsidRPr="00291F96">
        <w:t xml:space="preserve"> </w:t>
      </w:r>
      <w:r w:rsidRPr="00291F96">
        <w:rPr>
          <w:b/>
        </w:rPr>
        <w:t>6</w:t>
      </w:r>
      <w:r w:rsidRPr="00291F96">
        <w:t>, 45-53 (1997).</w:t>
      </w:r>
    </w:p>
    <w:p w14:paraId="53E47ED6" w14:textId="77777777" w:rsidR="00291F96" w:rsidRPr="00291F96" w:rsidRDefault="00291F96" w:rsidP="00332E21">
      <w:pPr>
        <w:pStyle w:val="EndNoteBibliography"/>
        <w:spacing w:line="480" w:lineRule="auto"/>
        <w:ind w:left="720" w:hanging="720"/>
      </w:pPr>
      <w:r w:rsidRPr="00291F96">
        <w:t>4</w:t>
      </w:r>
      <w:r w:rsidRPr="00291F96">
        <w:tab/>
        <w:t xml:space="preserve">Wilke, H.-J., Wolf, S., Claes, L. E., Arand, M. &amp; Wiesend, A. Stability increase of the lumbar spine with different muscle groups. A biomechanical in vitro study. </w:t>
      </w:r>
      <w:r w:rsidRPr="00291F96">
        <w:rPr>
          <w:i/>
        </w:rPr>
        <w:t>Spine</w:t>
      </w:r>
      <w:r w:rsidRPr="00291F96">
        <w:t xml:space="preserve"> </w:t>
      </w:r>
      <w:r w:rsidRPr="00291F96">
        <w:rPr>
          <w:b/>
        </w:rPr>
        <w:t>20</w:t>
      </w:r>
      <w:r w:rsidRPr="00291F96">
        <w:t>, 192-198 (1995).</w:t>
      </w:r>
    </w:p>
    <w:p w14:paraId="2852EF1D" w14:textId="46B47BC5" w:rsidR="00291F96" w:rsidRPr="00291F96" w:rsidRDefault="00291F96" w:rsidP="00332E21">
      <w:pPr>
        <w:pStyle w:val="EndNoteBibliography"/>
        <w:spacing w:line="480" w:lineRule="auto"/>
        <w:ind w:left="720" w:hanging="720"/>
      </w:pPr>
      <w:r w:rsidRPr="00291F96">
        <w:t>5</w:t>
      </w:r>
      <w:r w:rsidRPr="00291F96">
        <w:tab/>
        <w:t>Chang, D. G.</w:t>
      </w:r>
      <w:r w:rsidRPr="00291F96">
        <w:rPr>
          <w:i/>
        </w:rPr>
        <w:t xml:space="preserve"> et al.</w:t>
      </w:r>
      <w:r w:rsidRPr="00291F96">
        <w:t xml:space="preserve"> Lumbar spine paraspinal muscle and intervertebral disc height changes in astronauts after long-duration spaceflight on the </w:t>
      </w:r>
      <w:r w:rsidR="00431046">
        <w:t>I</w:t>
      </w:r>
      <w:r w:rsidR="00431046" w:rsidRPr="00291F96">
        <w:t xml:space="preserve">nternational </w:t>
      </w:r>
      <w:r w:rsidR="00431046">
        <w:t>S</w:t>
      </w:r>
      <w:r w:rsidR="00431046" w:rsidRPr="00291F96">
        <w:t xml:space="preserve">pace </w:t>
      </w:r>
      <w:r w:rsidR="00431046">
        <w:t>S</w:t>
      </w:r>
      <w:r w:rsidR="00431046" w:rsidRPr="00291F96">
        <w:t>tation</w:t>
      </w:r>
      <w:r w:rsidRPr="00291F96">
        <w:t xml:space="preserve">. </w:t>
      </w:r>
      <w:r w:rsidRPr="00291F96">
        <w:rPr>
          <w:i/>
        </w:rPr>
        <w:t>Spine</w:t>
      </w:r>
      <w:r w:rsidRPr="00291F96">
        <w:t xml:space="preserve"> </w:t>
      </w:r>
      <w:r w:rsidRPr="00291F96">
        <w:rPr>
          <w:b/>
        </w:rPr>
        <w:t>41</w:t>
      </w:r>
      <w:r w:rsidRPr="00291F96">
        <w:t>, 1917 (2016).</w:t>
      </w:r>
    </w:p>
    <w:p w14:paraId="47C1F7E3" w14:textId="77777777" w:rsidR="00291F96" w:rsidRPr="00291F96" w:rsidRDefault="00291F96" w:rsidP="00332E21">
      <w:pPr>
        <w:pStyle w:val="EndNoteBibliography"/>
        <w:spacing w:line="480" w:lineRule="auto"/>
        <w:ind w:left="720" w:hanging="720"/>
      </w:pPr>
      <w:r w:rsidRPr="00291F96">
        <w:t>6</w:t>
      </w:r>
      <w:r w:rsidRPr="00291F96">
        <w:tab/>
        <w:t>Hodges, P.</w:t>
      </w:r>
      <w:r w:rsidRPr="00291F96">
        <w:rPr>
          <w:i/>
        </w:rPr>
        <w:t xml:space="preserve"> et al.</w:t>
      </w:r>
      <w:r w:rsidRPr="00291F96">
        <w:t xml:space="preserve"> Intervertebral stiffness of the spine is increased by evoked contraction of transversus abdominis and the diaphragm: In vivo porcine studies. </w:t>
      </w:r>
      <w:r w:rsidRPr="00291F96">
        <w:rPr>
          <w:i/>
        </w:rPr>
        <w:t>Spine</w:t>
      </w:r>
      <w:r w:rsidRPr="00291F96">
        <w:t xml:space="preserve"> </w:t>
      </w:r>
      <w:r w:rsidRPr="00291F96">
        <w:rPr>
          <w:b/>
        </w:rPr>
        <w:t>28</w:t>
      </w:r>
      <w:r w:rsidRPr="00291F96">
        <w:t>, 2594-2601 (2003).</w:t>
      </w:r>
    </w:p>
    <w:p w14:paraId="434BDBEC" w14:textId="77777777" w:rsidR="00291F96" w:rsidRPr="00291F96" w:rsidRDefault="00291F96" w:rsidP="00332E21">
      <w:pPr>
        <w:pStyle w:val="EndNoteBibliography"/>
        <w:spacing w:line="480" w:lineRule="auto"/>
        <w:ind w:left="720" w:hanging="720"/>
      </w:pPr>
      <w:r w:rsidRPr="00291F96">
        <w:t>7</w:t>
      </w:r>
      <w:r w:rsidRPr="00291F96">
        <w:tab/>
        <w:t xml:space="preserve">Hodges, P. W. &amp; Gandevia, S. C. Changes in intra-abdominal pressure during postural and respiratory activation of the human diaphragm. </w:t>
      </w:r>
      <w:r w:rsidRPr="00291F96">
        <w:rPr>
          <w:i/>
        </w:rPr>
        <w:t>J Appl Physiol</w:t>
      </w:r>
      <w:r w:rsidRPr="00291F96">
        <w:t xml:space="preserve"> </w:t>
      </w:r>
      <w:r w:rsidRPr="00291F96">
        <w:rPr>
          <w:b/>
        </w:rPr>
        <w:t>89</w:t>
      </w:r>
      <w:r w:rsidRPr="00291F96">
        <w:t>, 967-976 (2000).</w:t>
      </w:r>
    </w:p>
    <w:p w14:paraId="33DEE15B" w14:textId="77777777" w:rsidR="00291F96" w:rsidRPr="00291F96" w:rsidRDefault="00291F96" w:rsidP="00332E21">
      <w:pPr>
        <w:pStyle w:val="EndNoteBibliography"/>
        <w:spacing w:line="480" w:lineRule="auto"/>
        <w:ind w:left="720" w:hanging="720"/>
      </w:pPr>
      <w:r w:rsidRPr="00291F96">
        <w:t>8</w:t>
      </w:r>
      <w:r w:rsidRPr="00291F96">
        <w:tab/>
        <w:t xml:space="preserve">Hodges, P. W., Eriksson, A. M., Shirley, D. &amp; Gandevia, S. C. Intra-abdominal pressure increases stiffness of the lumbar spine. </w:t>
      </w:r>
      <w:r w:rsidRPr="00291F96">
        <w:rPr>
          <w:i/>
        </w:rPr>
        <w:t>J Biomech</w:t>
      </w:r>
      <w:r w:rsidRPr="00291F96">
        <w:t xml:space="preserve"> </w:t>
      </w:r>
      <w:r w:rsidRPr="00291F96">
        <w:rPr>
          <w:b/>
        </w:rPr>
        <w:t>38</w:t>
      </w:r>
      <w:r w:rsidRPr="00291F96">
        <w:t>, 1873-1880 (2005).</w:t>
      </w:r>
    </w:p>
    <w:p w14:paraId="0799DAFF" w14:textId="77777777" w:rsidR="00291F96" w:rsidRPr="00291F96" w:rsidRDefault="00291F96" w:rsidP="00332E21">
      <w:pPr>
        <w:pStyle w:val="EndNoteBibliography"/>
        <w:spacing w:line="480" w:lineRule="auto"/>
        <w:ind w:left="720" w:hanging="720"/>
      </w:pPr>
      <w:r w:rsidRPr="00291F96">
        <w:t>9</w:t>
      </w:r>
      <w:r w:rsidRPr="00291F96">
        <w:tab/>
        <w:t>Richardson, C. A.</w:t>
      </w:r>
      <w:r w:rsidRPr="00291F96">
        <w:rPr>
          <w:i/>
        </w:rPr>
        <w:t xml:space="preserve"> et al.</w:t>
      </w:r>
      <w:r w:rsidRPr="00291F96">
        <w:t xml:space="preserve"> The relation between the transversus abdominis muscles, sacroiliac joint mechanics, and low back pain. </w:t>
      </w:r>
      <w:r w:rsidRPr="00291F96">
        <w:rPr>
          <w:i/>
        </w:rPr>
        <w:t>Spine</w:t>
      </w:r>
      <w:r w:rsidRPr="00291F96">
        <w:t xml:space="preserve"> </w:t>
      </w:r>
      <w:r w:rsidRPr="00291F96">
        <w:rPr>
          <w:b/>
        </w:rPr>
        <w:t>27</w:t>
      </w:r>
      <w:r w:rsidRPr="00291F96">
        <w:t>, 399-405 (2002).</w:t>
      </w:r>
    </w:p>
    <w:p w14:paraId="4F3C25B2" w14:textId="77777777" w:rsidR="00291F96" w:rsidRPr="00291F96" w:rsidRDefault="00291F96" w:rsidP="00332E21">
      <w:pPr>
        <w:pStyle w:val="EndNoteBibliography"/>
        <w:spacing w:line="480" w:lineRule="auto"/>
        <w:ind w:left="720" w:hanging="720"/>
      </w:pPr>
      <w:r w:rsidRPr="00291F96">
        <w:t>10</w:t>
      </w:r>
      <w:r w:rsidRPr="00291F96">
        <w:tab/>
        <w:t xml:space="preserve">Belavý, D. L., Gast, U. &amp; Felsenberg, D. Exercise and transversus abdominis muscle atrophy after 60-d bed rest. </w:t>
      </w:r>
      <w:r w:rsidRPr="00291F96">
        <w:rPr>
          <w:i/>
        </w:rPr>
        <w:t>Med Sci Sports Exerc</w:t>
      </w:r>
      <w:r w:rsidRPr="00291F96">
        <w:t xml:space="preserve"> </w:t>
      </w:r>
      <w:r w:rsidRPr="00291F96">
        <w:rPr>
          <w:b/>
        </w:rPr>
        <w:t>49</w:t>
      </w:r>
      <w:r w:rsidRPr="00291F96">
        <w:t>, 238-246 (2017).</w:t>
      </w:r>
    </w:p>
    <w:p w14:paraId="4332CA5A" w14:textId="77777777" w:rsidR="00291F96" w:rsidRPr="00291F96" w:rsidRDefault="00291F96" w:rsidP="00332E21">
      <w:pPr>
        <w:pStyle w:val="EndNoteBibliography"/>
        <w:spacing w:line="480" w:lineRule="auto"/>
        <w:ind w:left="720" w:hanging="720"/>
      </w:pPr>
      <w:r w:rsidRPr="00291F96">
        <w:lastRenderedPageBreak/>
        <w:t>11</w:t>
      </w:r>
      <w:r w:rsidRPr="00291F96">
        <w:tab/>
        <w:t>Hides, J.</w:t>
      </w:r>
      <w:r w:rsidRPr="00291F96">
        <w:rPr>
          <w:i/>
        </w:rPr>
        <w:t xml:space="preserve"> et al.</w:t>
      </w:r>
      <w:r w:rsidRPr="00291F96">
        <w:t xml:space="preserve"> An mri investigation into the function of the transversus abdominis muscle during “drawing-in” of the abdominal wall. </w:t>
      </w:r>
      <w:r w:rsidRPr="00291F96">
        <w:rPr>
          <w:i/>
        </w:rPr>
        <w:t>Spine</w:t>
      </w:r>
      <w:r w:rsidRPr="00291F96">
        <w:t xml:space="preserve"> </w:t>
      </w:r>
      <w:r w:rsidRPr="00291F96">
        <w:rPr>
          <w:b/>
        </w:rPr>
        <w:t>31</w:t>
      </w:r>
      <w:r w:rsidRPr="00291F96">
        <w:t>, E175-E178 (2006).</w:t>
      </w:r>
    </w:p>
    <w:p w14:paraId="530C21DD" w14:textId="77777777" w:rsidR="00291F96" w:rsidRPr="00291F96" w:rsidRDefault="00291F96" w:rsidP="00332E21">
      <w:pPr>
        <w:pStyle w:val="EndNoteBibliography"/>
        <w:spacing w:line="480" w:lineRule="auto"/>
        <w:ind w:left="720" w:hanging="720"/>
      </w:pPr>
      <w:r w:rsidRPr="00291F96">
        <w:t>12</w:t>
      </w:r>
      <w:r w:rsidRPr="00291F96">
        <w:tab/>
        <w:t xml:space="preserve">Miyamoto, K., Shimizu, K. &amp; Masuda, K. Fast mri used to evaluate the effect of abdominal belts during contraction of trunk muscles. </w:t>
      </w:r>
      <w:r w:rsidRPr="00291F96">
        <w:rPr>
          <w:i/>
        </w:rPr>
        <w:t>Spine</w:t>
      </w:r>
      <w:r w:rsidRPr="00291F96">
        <w:t xml:space="preserve"> </w:t>
      </w:r>
      <w:r w:rsidRPr="00291F96">
        <w:rPr>
          <w:b/>
        </w:rPr>
        <w:t>27</w:t>
      </w:r>
      <w:r w:rsidRPr="00291F96">
        <w:t>, 1749-1754 (2002).</w:t>
      </w:r>
    </w:p>
    <w:p w14:paraId="4BD83DAF" w14:textId="77777777" w:rsidR="00291F96" w:rsidRPr="00291F96" w:rsidRDefault="00291F96" w:rsidP="00332E21">
      <w:pPr>
        <w:pStyle w:val="EndNoteBibliography"/>
        <w:spacing w:line="480" w:lineRule="auto"/>
        <w:ind w:left="720" w:hanging="720"/>
      </w:pPr>
      <w:r w:rsidRPr="00291F96">
        <w:t>13</w:t>
      </w:r>
      <w:r w:rsidRPr="00291F96">
        <w:tab/>
        <w:t>Ferreira, P. H.</w:t>
      </w:r>
      <w:r w:rsidRPr="00291F96">
        <w:rPr>
          <w:i/>
        </w:rPr>
        <w:t xml:space="preserve"> et al.</w:t>
      </w:r>
      <w:r w:rsidRPr="00291F96">
        <w:t xml:space="preserve"> Discriminative and reliability analyses of ultrasound measurement of abdominal muscles recruitment. </w:t>
      </w:r>
      <w:r w:rsidRPr="00291F96">
        <w:rPr>
          <w:i/>
        </w:rPr>
        <w:t>Man Ther</w:t>
      </w:r>
      <w:r w:rsidRPr="00291F96">
        <w:t xml:space="preserve"> </w:t>
      </w:r>
      <w:r w:rsidRPr="00291F96">
        <w:rPr>
          <w:b/>
        </w:rPr>
        <w:t>16</w:t>
      </w:r>
      <w:r w:rsidRPr="00291F96">
        <w:t>, 463-469 (2011).</w:t>
      </w:r>
    </w:p>
    <w:p w14:paraId="03E7CE6A" w14:textId="77777777" w:rsidR="00291F96" w:rsidRPr="00291F96" w:rsidRDefault="00291F96" w:rsidP="00332E21">
      <w:pPr>
        <w:pStyle w:val="EndNoteBibliography"/>
        <w:spacing w:line="480" w:lineRule="auto"/>
        <w:ind w:left="720" w:hanging="720"/>
      </w:pPr>
      <w:r w:rsidRPr="00291F96">
        <w:t>14</w:t>
      </w:r>
      <w:r w:rsidRPr="00291F96">
        <w:tab/>
        <w:t xml:space="preserve">Hodges, P., Pengel, L., Herbert, R. &amp; Gandevia, S. Measurement of muscle contraction with ultrasound imaging. </w:t>
      </w:r>
      <w:r w:rsidRPr="00291F96">
        <w:rPr>
          <w:i/>
        </w:rPr>
        <w:t>Muscle Nerve</w:t>
      </w:r>
      <w:r w:rsidRPr="00291F96">
        <w:t xml:space="preserve"> </w:t>
      </w:r>
      <w:r w:rsidRPr="00291F96">
        <w:rPr>
          <w:b/>
        </w:rPr>
        <w:t>27</w:t>
      </w:r>
      <w:r w:rsidRPr="00291F96">
        <w:t>, 682-692 (2003).</w:t>
      </w:r>
    </w:p>
    <w:p w14:paraId="188A3711" w14:textId="77777777" w:rsidR="00291F96" w:rsidRPr="00291F96" w:rsidRDefault="00291F96" w:rsidP="00332E21">
      <w:pPr>
        <w:pStyle w:val="EndNoteBibliography"/>
        <w:spacing w:line="480" w:lineRule="auto"/>
        <w:ind w:left="720" w:hanging="720"/>
      </w:pPr>
      <w:r w:rsidRPr="00291F96">
        <w:t>15</w:t>
      </w:r>
      <w:r w:rsidRPr="00291F96">
        <w:tab/>
        <w:t xml:space="preserve">Kiesel, K. B., Uhl, T. L., Underwood, F. B., Rodd, D. W. &amp; Nitz, A. J. Measurement of lumbar multifidus muscle contraction with rehabilitative ultrasound imaging. </w:t>
      </w:r>
      <w:r w:rsidRPr="00291F96">
        <w:rPr>
          <w:i/>
        </w:rPr>
        <w:t>Man Ther</w:t>
      </w:r>
      <w:r w:rsidRPr="00291F96">
        <w:t xml:space="preserve"> </w:t>
      </w:r>
      <w:r w:rsidRPr="00291F96">
        <w:rPr>
          <w:b/>
        </w:rPr>
        <w:t>12</w:t>
      </w:r>
      <w:r w:rsidRPr="00291F96">
        <w:t>, 161-166 (2007).</w:t>
      </w:r>
    </w:p>
    <w:p w14:paraId="6B925950" w14:textId="77777777" w:rsidR="00291F96" w:rsidRPr="00291F96" w:rsidRDefault="00291F96" w:rsidP="00332E21">
      <w:pPr>
        <w:pStyle w:val="EndNoteBibliography"/>
        <w:spacing w:line="480" w:lineRule="auto"/>
        <w:ind w:left="720" w:hanging="720"/>
      </w:pPr>
      <w:r w:rsidRPr="00291F96">
        <w:t>16</w:t>
      </w:r>
      <w:r w:rsidRPr="00291F96">
        <w:tab/>
        <w:t xml:space="preserve">McMeeken, J., Beith, I., Newham, D., Milligan, P. &amp; Critchley, D. The relationship between emg and change in thickness of transversus abdominis. </w:t>
      </w:r>
      <w:r w:rsidRPr="00291F96">
        <w:rPr>
          <w:i/>
        </w:rPr>
        <w:t>Clin Biomech</w:t>
      </w:r>
      <w:r w:rsidRPr="00291F96">
        <w:t xml:space="preserve"> </w:t>
      </w:r>
      <w:r w:rsidRPr="00291F96">
        <w:rPr>
          <w:b/>
        </w:rPr>
        <w:t>19</w:t>
      </w:r>
      <w:r w:rsidRPr="00291F96">
        <w:t>, 337-342 (2004).</w:t>
      </w:r>
    </w:p>
    <w:p w14:paraId="74D0F0C4" w14:textId="42D60655" w:rsidR="00291F96" w:rsidRPr="00291F96" w:rsidRDefault="00291F96" w:rsidP="00332E21">
      <w:pPr>
        <w:pStyle w:val="EndNoteBibliography"/>
        <w:spacing w:line="480" w:lineRule="auto"/>
        <w:ind w:left="720" w:hanging="720"/>
      </w:pPr>
      <w:r w:rsidRPr="00291F96">
        <w:t>17</w:t>
      </w:r>
      <w:r w:rsidRPr="00291F96">
        <w:tab/>
        <w:t>Owen, P. J., Rantalainen, T., Scheuring, R. A. &amp; Belavy, D. L. Serratus anterior contraction during resisted arm extension (</w:t>
      </w:r>
      <w:r w:rsidR="00431046">
        <w:t>G</w:t>
      </w:r>
      <w:r w:rsidRPr="00291F96">
        <w:t>ravity</w:t>
      </w:r>
      <w:r w:rsidR="00431046">
        <w:t>F</w:t>
      </w:r>
      <w:r w:rsidRPr="00291F96">
        <w:t xml:space="preserve">it) assessed by </w:t>
      </w:r>
      <w:r w:rsidR="00431046">
        <w:t>MRI</w:t>
      </w:r>
      <w:r w:rsidRPr="00291F96">
        <w:t xml:space="preserve">. </w:t>
      </w:r>
      <w:r w:rsidRPr="00291F96">
        <w:rPr>
          <w:i/>
        </w:rPr>
        <w:t>Frontiers in Physiology</w:t>
      </w:r>
      <w:r w:rsidRPr="00291F96">
        <w:t xml:space="preserve"> </w:t>
      </w:r>
      <w:r w:rsidRPr="00291F96">
        <w:rPr>
          <w:b/>
        </w:rPr>
        <w:t>10</w:t>
      </w:r>
      <w:r w:rsidRPr="00291F96">
        <w:t>, 1164, doi:10.3389/fphys.2019.01164 (2019).</w:t>
      </w:r>
    </w:p>
    <w:p w14:paraId="4CAF1C57" w14:textId="27BDD3C8" w:rsidR="00291F96" w:rsidRPr="00291F96" w:rsidRDefault="00291F96" w:rsidP="00332E21">
      <w:pPr>
        <w:pStyle w:val="EndNoteBibliography"/>
        <w:spacing w:line="480" w:lineRule="auto"/>
        <w:ind w:left="720" w:hanging="720"/>
      </w:pPr>
      <w:r w:rsidRPr="00291F96">
        <w:t>18</w:t>
      </w:r>
      <w:r w:rsidRPr="00291F96">
        <w:tab/>
        <w:t xml:space="preserve">American College of Sports Medicine. </w:t>
      </w:r>
      <w:r w:rsidR="00431046">
        <w:rPr>
          <w:i/>
        </w:rPr>
        <w:t>ACSM</w:t>
      </w:r>
      <w:r w:rsidR="00431046" w:rsidRPr="00291F96">
        <w:rPr>
          <w:i/>
        </w:rPr>
        <w:t xml:space="preserve">'s </w:t>
      </w:r>
      <w:r w:rsidRPr="00291F96">
        <w:rPr>
          <w:i/>
        </w:rPr>
        <w:t>guidelines for exercise testing and prescription</w:t>
      </w:r>
      <w:r w:rsidRPr="00291F96">
        <w:t>. 10th edn,  (Lippincott Williams &amp; Wilkins, 2017).</w:t>
      </w:r>
    </w:p>
    <w:p w14:paraId="177DC3B8" w14:textId="38725E86" w:rsidR="00291F96" w:rsidRPr="00291F96" w:rsidRDefault="00291F96" w:rsidP="00332E21">
      <w:pPr>
        <w:pStyle w:val="EndNoteBibliography"/>
        <w:spacing w:line="480" w:lineRule="auto"/>
        <w:ind w:left="720" w:hanging="720"/>
      </w:pPr>
      <w:r w:rsidRPr="00291F96">
        <w:t>19</w:t>
      </w:r>
      <w:r w:rsidRPr="00291F96">
        <w:tab/>
        <w:t xml:space="preserve">Benjamini, Y. &amp; Hochberg, Y. Controlling the false discovery rate - </w:t>
      </w:r>
      <w:r w:rsidR="00431046">
        <w:t>A</w:t>
      </w:r>
      <w:r w:rsidR="00431046" w:rsidRPr="00291F96">
        <w:t xml:space="preserve"> </w:t>
      </w:r>
      <w:r w:rsidRPr="00291F96">
        <w:t xml:space="preserve">practical and powerful approach to multiple testing. </w:t>
      </w:r>
      <w:r w:rsidRPr="00291F96">
        <w:rPr>
          <w:i/>
        </w:rPr>
        <w:t>J R Stat Soc B</w:t>
      </w:r>
      <w:r w:rsidRPr="00291F96">
        <w:t xml:space="preserve"> </w:t>
      </w:r>
      <w:r w:rsidRPr="00291F96">
        <w:rPr>
          <w:b/>
        </w:rPr>
        <w:t>57</w:t>
      </w:r>
      <w:r w:rsidRPr="00291F96">
        <w:t>, 289-300 (1995).</w:t>
      </w:r>
    </w:p>
    <w:p w14:paraId="1947A460" w14:textId="77777777" w:rsidR="00291F96" w:rsidRPr="00291F96" w:rsidRDefault="00291F96" w:rsidP="00332E21">
      <w:pPr>
        <w:pStyle w:val="EndNoteBibliography"/>
        <w:spacing w:line="480" w:lineRule="auto"/>
        <w:ind w:left="720" w:hanging="720"/>
      </w:pPr>
      <w:r w:rsidRPr="00291F96">
        <w:t>20</w:t>
      </w:r>
      <w:r w:rsidRPr="00291F96">
        <w:tab/>
        <w:t>Hides, J. A.</w:t>
      </w:r>
      <w:r w:rsidRPr="00291F96">
        <w:rPr>
          <w:i/>
        </w:rPr>
        <w:t xml:space="preserve"> et al.</w:t>
      </w:r>
      <w:r w:rsidRPr="00291F96">
        <w:t xml:space="preserve"> Magnetic resonance imaging assessment of trunk muscles during prolonged bed rest. </w:t>
      </w:r>
      <w:r w:rsidRPr="00291F96">
        <w:rPr>
          <w:i/>
        </w:rPr>
        <w:t>Spine</w:t>
      </w:r>
      <w:r w:rsidRPr="00291F96">
        <w:t xml:space="preserve"> </w:t>
      </w:r>
      <w:r w:rsidRPr="00291F96">
        <w:rPr>
          <w:b/>
        </w:rPr>
        <w:t>32</w:t>
      </w:r>
      <w:r w:rsidRPr="00291F96">
        <w:t>, 1687-1692 (2007).</w:t>
      </w:r>
    </w:p>
    <w:p w14:paraId="122D1482" w14:textId="77777777" w:rsidR="00291F96" w:rsidRPr="00291F96" w:rsidRDefault="00291F96" w:rsidP="00332E21">
      <w:pPr>
        <w:pStyle w:val="EndNoteBibliography"/>
        <w:spacing w:line="480" w:lineRule="auto"/>
        <w:ind w:left="720" w:hanging="720"/>
      </w:pPr>
      <w:r w:rsidRPr="00291F96">
        <w:lastRenderedPageBreak/>
        <w:t>21</w:t>
      </w:r>
      <w:r w:rsidRPr="00291F96">
        <w:tab/>
        <w:t xml:space="preserve">Belavý, D. L., Miokovic, T., Armbrecht, G., Rittweger, J. &amp; Felsenberg, D. Resistive vibration exercise reduces lower limb muscle atrophy during 56-day bed-rest. </w:t>
      </w:r>
      <w:r w:rsidRPr="00291F96">
        <w:rPr>
          <w:i/>
        </w:rPr>
        <w:t>J Musculoskelet Neuronal Interact</w:t>
      </w:r>
      <w:r w:rsidRPr="00291F96">
        <w:t xml:space="preserve"> </w:t>
      </w:r>
      <w:r w:rsidRPr="00291F96">
        <w:rPr>
          <w:b/>
        </w:rPr>
        <w:t>9</w:t>
      </w:r>
      <w:r w:rsidRPr="00291F96">
        <w:t>, 225-235 (2009).</w:t>
      </w:r>
    </w:p>
    <w:p w14:paraId="13E48027" w14:textId="77777777" w:rsidR="00291F96" w:rsidRPr="00291F96" w:rsidRDefault="00291F96" w:rsidP="00332E21">
      <w:pPr>
        <w:pStyle w:val="EndNoteBibliography"/>
        <w:spacing w:line="480" w:lineRule="auto"/>
        <w:ind w:left="720" w:hanging="720"/>
      </w:pPr>
      <w:r w:rsidRPr="00291F96">
        <w:t>22</w:t>
      </w:r>
      <w:r w:rsidRPr="00291F96">
        <w:tab/>
        <w:t>Martuscello, J. M.</w:t>
      </w:r>
      <w:r w:rsidRPr="00291F96">
        <w:rPr>
          <w:i/>
        </w:rPr>
        <w:t xml:space="preserve"> et al.</w:t>
      </w:r>
      <w:r w:rsidRPr="00291F96">
        <w:t xml:space="preserve"> Systematic review of core muscle activity during physical fitness exercises. </w:t>
      </w:r>
      <w:r w:rsidRPr="00291F96">
        <w:rPr>
          <w:i/>
        </w:rPr>
        <w:t>J Strength Cond Res</w:t>
      </w:r>
      <w:r w:rsidRPr="00291F96">
        <w:t xml:space="preserve"> </w:t>
      </w:r>
      <w:r w:rsidRPr="00291F96">
        <w:rPr>
          <w:b/>
        </w:rPr>
        <w:t>27</w:t>
      </w:r>
      <w:r w:rsidRPr="00291F96">
        <w:t>, 1684-1698 (2013).</w:t>
      </w:r>
    </w:p>
    <w:p w14:paraId="1153D511" w14:textId="53B10A15" w:rsidR="00291F96" w:rsidRPr="00291F96" w:rsidRDefault="00291F96" w:rsidP="00332E21">
      <w:pPr>
        <w:pStyle w:val="EndNoteBibliography"/>
        <w:spacing w:line="480" w:lineRule="auto"/>
        <w:ind w:left="720" w:hanging="720"/>
      </w:pPr>
      <w:r w:rsidRPr="00291F96">
        <w:t>23</w:t>
      </w:r>
      <w:r w:rsidRPr="00291F96">
        <w:tab/>
        <w:t xml:space="preserve">Urquhart, D. M., Barker, P. J., Hodges, P. W., Story, I. H. &amp; Briggs, C. A. Regional morphology of the transversus abdominis and obliquus internus and externus abdominis muscles. </w:t>
      </w:r>
      <w:r w:rsidRPr="00291F96">
        <w:rPr>
          <w:i/>
        </w:rPr>
        <w:t>Clin Biomech</w:t>
      </w:r>
      <w:r w:rsidRPr="00291F96">
        <w:t xml:space="preserve"> </w:t>
      </w:r>
      <w:r w:rsidRPr="00291F96">
        <w:rPr>
          <w:b/>
        </w:rPr>
        <w:t>20</w:t>
      </w:r>
      <w:r w:rsidRPr="00291F96">
        <w:t>, 233-241</w:t>
      </w:r>
      <w:r w:rsidR="00431046">
        <w:t xml:space="preserve"> </w:t>
      </w:r>
      <w:r w:rsidRPr="00291F96">
        <w:t>(2005).</w:t>
      </w:r>
    </w:p>
    <w:p w14:paraId="1EB57F43" w14:textId="34139D43" w:rsidR="00291F96" w:rsidRPr="00291F96" w:rsidRDefault="00291F96" w:rsidP="00332E21">
      <w:pPr>
        <w:pStyle w:val="EndNoteBibliography"/>
        <w:spacing w:line="480" w:lineRule="auto"/>
        <w:ind w:left="720" w:hanging="720"/>
      </w:pPr>
      <w:r w:rsidRPr="00291F96">
        <w:t>24</w:t>
      </w:r>
      <w:r w:rsidRPr="00291F96">
        <w:tab/>
        <w:t xml:space="preserve">Urquhart, D. M. &amp; Hodges, P. W. Differential activity of regions of transversus abdominis during trunk rotation. </w:t>
      </w:r>
      <w:r w:rsidRPr="00291F96">
        <w:rPr>
          <w:i/>
        </w:rPr>
        <w:t>Eur Spine J</w:t>
      </w:r>
      <w:r w:rsidRPr="00291F96">
        <w:t xml:space="preserve"> </w:t>
      </w:r>
      <w:r w:rsidRPr="00291F96">
        <w:rPr>
          <w:b/>
        </w:rPr>
        <w:t>14</w:t>
      </w:r>
      <w:r w:rsidRPr="00291F96">
        <w:t>, 393-400 (2005).</w:t>
      </w:r>
    </w:p>
    <w:p w14:paraId="37976035" w14:textId="57472981" w:rsidR="00291F96" w:rsidRPr="00291F96" w:rsidRDefault="00291F96" w:rsidP="00332E21">
      <w:pPr>
        <w:pStyle w:val="EndNoteBibliography"/>
        <w:spacing w:line="480" w:lineRule="auto"/>
        <w:ind w:left="720" w:hanging="720"/>
      </w:pPr>
      <w:r w:rsidRPr="00291F96">
        <w:t>25</w:t>
      </w:r>
      <w:r w:rsidRPr="00291F96">
        <w:tab/>
        <w:t xml:space="preserve">Urquhart, D. M., Hodges, P. W. &amp; Story, I. H. Postural activity of the abdominal muscles varies between regions of these muscles and between body positions. </w:t>
      </w:r>
      <w:r w:rsidRPr="00291F96">
        <w:rPr>
          <w:i/>
        </w:rPr>
        <w:t>Gait Posture</w:t>
      </w:r>
      <w:r w:rsidRPr="00291F96">
        <w:t xml:space="preserve"> </w:t>
      </w:r>
      <w:r w:rsidRPr="00291F96">
        <w:rPr>
          <w:b/>
        </w:rPr>
        <w:t>22</w:t>
      </w:r>
      <w:r w:rsidRPr="00291F96">
        <w:t>, 295-301 (2005).</w:t>
      </w:r>
    </w:p>
    <w:p w14:paraId="41149832" w14:textId="68C516A3" w:rsidR="002F4E49" w:rsidRPr="00C25975" w:rsidRDefault="00291F96" w:rsidP="00332E21">
      <w:pPr>
        <w:pStyle w:val="EndNoteBibliography"/>
        <w:spacing w:line="480" w:lineRule="auto"/>
        <w:ind w:left="720" w:hanging="720"/>
      </w:pPr>
      <w:r w:rsidRPr="00291F96">
        <w:t>26</w:t>
      </w:r>
      <w:r w:rsidRPr="00291F96">
        <w:tab/>
        <w:t>Saragiotto, B. T.</w:t>
      </w:r>
      <w:r w:rsidRPr="00291F96">
        <w:rPr>
          <w:i/>
        </w:rPr>
        <w:t xml:space="preserve"> et al.</w:t>
      </w:r>
      <w:r w:rsidRPr="00291F96">
        <w:t xml:space="preserve"> Motor control exercise for nonspecific low back pain: A </w:t>
      </w:r>
      <w:r w:rsidR="00332E21">
        <w:t>C</w:t>
      </w:r>
      <w:r w:rsidRPr="00291F96">
        <w:t xml:space="preserve">ochrane review. </w:t>
      </w:r>
      <w:r w:rsidRPr="00291F96">
        <w:rPr>
          <w:i/>
        </w:rPr>
        <w:t>Spine</w:t>
      </w:r>
      <w:r w:rsidRPr="00291F96">
        <w:t xml:space="preserve"> </w:t>
      </w:r>
      <w:r w:rsidRPr="00291F96">
        <w:rPr>
          <w:b/>
        </w:rPr>
        <w:t>41</w:t>
      </w:r>
      <w:r w:rsidRPr="00291F96">
        <w:t>, 1284-1295 (2016).</w:t>
      </w:r>
      <w:r w:rsidR="000B4C4D" w:rsidRPr="00C25975">
        <w:fldChar w:fldCharType="end"/>
      </w:r>
      <w:r w:rsidR="002F4E49" w:rsidRPr="00C25975">
        <w:br w:type="page"/>
      </w:r>
    </w:p>
    <w:p w14:paraId="30DEDFA7" w14:textId="38FA289E" w:rsidR="00715990" w:rsidRPr="00C25975" w:rsidRDefault="00715990" w:rsidP="00715990">
      <w:pPr>
        <w:rPr>
          <w:b/>
        </w:rPr>
      </w:pPr>
      <w:r w:rsidRPr="00C25975">
        <w:rPr>
          <w:b/>
        </w:rPr>
        <w:lastRenderedPageBreak/>
        <w:t>AUTHOR CONTRIBUTIONS</w:t>
      </w:r>
    </w:p>
    <w:p w14:paraId="7527519A" w14:textId="77777777" w:rsidR="00715990" w:rsidRPr="00C25975" w:rsidRDefault="00715990" w:rsidP="00715990"/>
    <w:p w14:paraId="70531718" w14:textId="0E6288D0" w:rsidR="00715990" w:rsidRPr="00C25975" w:rsidRDefault="00715990" w:rsidP="00715990">
      <w:r w:rsidRPr="00C25975">
        <w:rPr>
          <w:u w:val="single"/>
        </w:rPr>
        <w:t>Owen</w:t>
      </w:r>
      <w:r w:rsidRPr="00C25975">
        <w:t xml:space="preserve">: study conception, participant recruitment, data collection, data analyses, interpretation of results, drafting of manuscript, approval of final manuscript. </w:t>
      </w:r>
      <w:r w:rsidRPr="00C25975">
        <w:rPr>
          <w:u w:val="single"/>
        </w:rPr>
        <w:t>Rantalainen</w:t>
      </w:r>
      <w:r w:rsidRPr="00C25975">
        <w:t xml:space="preserve">: study conception, interpretation of results, approval of final manuscript. </w:t>
      </w:r>
      <w:r w:rsidRPr="00C25975">
        <w:rPr>
          <w:u w:val="single"/>
        </w:rPr>
        <w:t>Scheuring</w:t>
      </w:r>
      <w:r w:rsidRPr="00C25975">
        <w:t xml:space="preserve">: study conception, interpretation of results, approval of final manuscript. </w:t>
      </w:r>
      <w:r w:rsidRPr="00C25975">
        <w:rPr>
          <w:u w:val="single"/>
        </w:rPr>
        <w:t>Belavy</w:t>
      </w:r>
      <w:r w:rsidRPr="00C25975">
        <w:t xml:space="preserve">: study conception, data analyses, interpretation of results, approval of final manuscript. </w:t>
      </w:r>
      <w:r w:rsidRPr="00C25975">
        <w:br w:type="page"/>
      </w:r>
    </w:p>
    <w:p w14:paraId="1A9BFA07" w14:textId="43B42097" w:rsidR="002F4E49" w:rsidRPr="00C25975" w:rsidRDefault="00B22795" w:rsidP="0099081E">
      <w:pPr>
        <w:rPr>
          <w:b/>
        </w:rPr>
      </w:pPr>
      <w:r w:rsidRPr="00C25975">
        <w:rPr>
          <w:b/>
        </w:rPr>
        <w:lastRenderedPageBreak/>
        <w:t>FIGURES</w:t>
      </w:r>
    </w:p>
    <w:p w14:paraId="678C6F90" w14:textId="77777777" w:rsidR="008B2BB5" w:rsidRPr="00C25975" w:rsidRDefault="008B2BB5" w:rsidP="0099081E">
      <w:pPr>
        <w:rPr>
          <w:b/>
        </w:rPr>
      </w:pPr>
    </w:p>
    <w:p w14:paraId="6C6AA886" w14:textId="0FC3497A" w:rsidR="00B22795" w:rsidRPr="00C25975" w:rsidRDefault="00633BEF" w:rsidP="0099081E">
      <w:r>
        <w:pict w14:anchorId="3083E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161.25pt">
            <v:imagedata r:id="rId17" o:title="GravityFit_TrA-MF_MSSE_Figure1"/>
          </v:shape>
        </w:pict>
      </w:r>
    </w:p>
    <w:p w14:paraId="16CAEDDE" w14:textId="41E138E7" w:rsidR="003918A4" w:rsidRPr="00C25975" w:rsidRDefault="002F4E49" w:rsidP="003918A4">
      <w:r w:rsidRPr="00C25975">
        <w:rPr>
          <w:b/>
        </w:rPr>
        <w:t>Figure 1.</w:t>
      </w:r>
      <w:r w:rsidRPr="00C25975">
        <w:t xml:space="preserve"> Image of the GravityFit exercise apparatus during compression through the body and arms. Example of condition four (stretch tall plus arm extension and thoracic cue).</w:t>
      </w:r>
      <w:r w:rsidR="003918A4" w:rsidRPr="00C25975">
        <w:rPr>
          <w:noProof/>
        </w:rPr>
        <w:br w:type="page"/>
      </w:r>
    </w:p>
    <w:p w14:paraId="7C9C950A" w14:textId="4783651D" w:rsidR="008B2BB5" w:rsidRPr="00C25975" w:rsidRDefault="003918A4" w:rsidP="0099081E">
      <w:r w:rsidRPr="00C25975">
        <w:rPr>
          <w:noProof/>
          <w:lang w:eastAsia="en-AU"/>
        </w:rPr>
        <w:lastRenderedPageBreak/>
        <w:drawing>
          <wp:inline distT="0" distB="0" distL="0" distR="0" wp14:anchorId="0BE3A6AF" wp14:editId="0BA92357">
            <wp:extent cx="5725160" cy="4619625"/>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5160" cy="4619625"/>
                    </a:xfrm>
                    <a:prstGeom prst="rect">
                      <a:avLst/>
                    </a:prstGeom>
                    <a:noFill/>
                    <a:ln>
                      <a:noFill/>
                    </a:ln>
                  </pic:spPr>
                </pic:pic>
              </a:graphicData>
            </a:graphic>
          </wp:inline>
        </w:drawing>
      </w:r>
    </w:p>
    <w:p w14:paraId="3D505F29" w14:textId="7C13BE17" w:rsidR="003918A4" w:rsidRPr="00C25975" w:rsidRDefault="002F4E49" w:rsidP="003918A4">
      <w:r w:rsidRPr="00C25975">
        <w:rPr>
          <w:b/>
        </w:rPr>
        <w:t>Figure 2.</w:t>
      </w:r>
      <w:r w:rsidRPr="00C25975">
        <w:t xml:space="preserve"> Manual tracing of transversus abdominis</w:t>
      </w:r>
      <w:r w:rsidR="0099081E" w:rsidRPr="00C25975">
        <w:t xml:space="preserve"> (red)</w:t>
      </w:r>
      <w:r w:rsidR="00BF1F5E" w:rsidRPr="00C25975">
        <w:t xml:space="preserve"> </w:t>
      </w:r>
      <w:r w:rsidRPr="00C25975">
        <w:t>and multifidus</w:t>
      </w:r>
      <w:r w:rsidR="0099081E" w:rsidRPr="00C25975">
        <w:t xml:space="preserve"> (blue)</w:t>
      </w:r>
      <w:r w:rsidRPr="00C25975">
        <w:t>.</w:t>
      </w:r>
      <w:r w:rsidR="003918A4" w:rsidRPr="00C25975">
        <w:rPr>
          <w:b/>
        </w:rPr>
        <w:br w:type="page"/>
      </w:r>
    </w:p>
    <w:p w14:paraId="022A7985" w14:textId="102BDF4E" w:rsidR="006B11AA" w:rsidRPr="00C25975" w:rsidRDefault="006B11AA" w:rsidP="008B2BB5">
      <w:pPr>
        <w:rPr>
          <w:b/>
        </w:rPr>
      </w:pPr>
      <w:r w:rsidRPr="00C25975">
        <w:rPr>
          <w:b/>
          <w:noProof/>
          <w:lang w:eastAsia="en-AU"/>
        </w:rPr>
        <w:lastRenderedPageBreak/>
        <w:drawing>
          <wp:inline distT="0" distB="0" distL="0" distR="0" wp14:anchorId="5ABFDED8" wp14:editId="0D6358EE">
            <wp:extent cx="5724000" cy="33861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4000" cy="3386159"/>
                    </a:xfrm>
                    <a:prstGeom prst="rect">
                      <a:avLst/>
                    </a:prstGeom>
                    <a:noFill/>
                  </pic:spPr>
                </pic:pic>
              </a:graphicData>
            </a:graphic>
          </wp:inline>
        </w:drawing>
      </w:r>
    </w:p>
    <w:p w14:paraId="4FF1B38E" w14:textId="73AE561D" w:rsidR="008B2BB5" w:rsidRPr="00C25975" w:rsidRDefault="008B2BB5" w:rsidP="008B2BB5">
      <w:r w:rsidRPr="00C25975">
        <w:rPr>
          <w:b/>
        </w:rPr>
        <w:t>F</w:t>
      </w:r>
      <w:r w:rsidR="00690B14" w:rsidRPr="00C25975">
        <w:rPr>
          <w:b/>
        </w:rPr>
        <w:t>igure 3</w:t>
      </w:r>
      <w:r w:rsidR="00690B14" w:rsidRPr="00C25975">
        <w:t>. Changes in whole transversus abdominis (TrA) muscle thickness and length, and multifidus anteroposterior (AP) and mediolateral (ML) thickness during each condition compared to rest (condition one). Data are mean percent change (standard deviation).</w:t>
      </w:r>
      <w:r w:rsidR="00690B14" w:rsidRPr="00C25975">
        <w:rPr>
          <w:szCs w:val="24"/>
        </w:rPr>
        <w:t xml:space="preserve"> </w:t>
      </w:r>
      <w:r w:rsidR="00690B14" w:rsidRPr="00C25975">
        <w:t>* P &lt; 0.05, † P &lt;</w:t>
      </w:r>
      <w:r w:rsidR="0099081E" w:rsidRPr="00C25975">
        <w:t xml:space="preserve"> </w:t>
      </w:r>
      <w:r w:rsidR="00690B14" w:rsidRPr="00C25975">
        <w:t>0.01, ‡ P &lt;</w:t>
      </w:r>
      <w:r w:rsidR="0099081E" w:rsidRPr="00C25975">
        <w:t xml:space="preserve"> </w:t>
      </w:r>
      <w:r w:rsidR="00690B14" w:rsidRPr="00C25975">
        <w:t>0.001 compared to rest.</w:t>
      </w:r>
      <w:r w:rsidR="001923BC" w:rsidRPr="00C25975">
        <w:t xml:space="preserve"> Conditions: 2,</w:t>
      </w:r>
      <w:r w:rsidR="00690B14" w:rsidRPr="00C25975">
        <w:t xml:space="preserve"> stretch tall only; 3, stretch tall plus arm extension; 4, stretch tall plus arm extension and thoracic cue; 5, arm extension only; 6</w:t>
      </w:r>
      <w:r w:rsidR="001923BC" w:rsidRPr="00C25975">
        <w:t>,</w:t>
      </w:r>
      <w:r w:rsidR="00690B14" w:rsidRPr="00C25975">
        <w:t xml:space="preserve"> arm extension and thoracic cue.</w:t>
      </w:r>
      <w:r w:rsidRPr="00C25975">
        <w:br w:type="page"/>
      </w:r>
    </w:p>
    <w:p w14:paraId="140C2B85" w14:textId="771CD6A1" w:rsidR="00A85CEB" w:rsidRPr="00C25975" w:rsidRDefault="006B11AA" w:rsidP="0099081E">
      <w:r w:rsidRPr="00C25975">
        <w:rPr>
          <w:noProof/>
          <w:lang w:eastAsia="en-AU"/>
        </w:rPr>
        <w:lastRenderedPageBreak/>
        <w:drawing>
          <wp:inline distT="0" distB="0" distL="0" distR="0" wp14:anchorId="5DAE1D04" wp14:editId="107152A6">
            <wp:extent cx="5724000" cy="225793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000" cy="2257933"/>
                    </a:xfrm>
                    <a:prstGeom prst="rect">
                      <a:avLst/>
                    </a:prstGeom>
                    <a:noFill/>
                  </pic:spPr>
                </pic:pic>
              </a:graphicData>
            </a:graphic>
          </wp:inline>
        </w:drawing>
      </w:r>
    </w:p>
    <w:p w14:paraId="5A0A169F" w14:textId="65535717" w:rsidR="008B2BB5" w:rsidRPr="00C25975" w:rsidRDefault="00690B14" w:rsidP="008B2BB5">
      <w:r w:rsidRPr="00C25975">
        <w:rPr>
          <w:b/>
        </w:rPr>
        <w:t>Figure 4</w:t>
      </w:r>
      <w:r w:rsidRPr="00C25975">
        <w:t>. Changes in upper, middle and lower transversus abdominis (TrA) muscle thickness and length during each condition compared to rest (condition one).</w:t>
      </w:r>
      <w:r w:rsidR="008B2BB5" w:rsidRPr="00C25975">
        <w:t xml:space="preserve"> </w:t>
      </w:r>
      <w:r w:rsidRPr="00C25975">
        <w:t>Data are mean percent change (standard deviation).</w:t>
      </w:r>
      <w:r w:rsidRPr="00C25975">
        <w:rPr>
          <w:szCs w:val="24"/>
        </w:rPr>
        <w:t xml:space="preserve"> </w:t>
      </w:r>
      <w:r w:rsidRPr="00C25975">
        <w:t>* P &lt; 0.05, † P &lt;</w:t>
      </w:r>
      <w:r w:rsidR="0099081E" w:rsidRPr="00C25975">
        <w:t xml:space="preserve"> </w:t>
      </w:r>
      <w:r w:rsidRPr="00C25975">
        <w:t>0.01, ‡ P &lt;</w:t>
      </w:r>
      <w:r w:rsidR="0099081E" w:rsidRPr="00C25975">
        <w:t xml:space="preserve"> </w:t>
      </w:r>
      <w:r w:rsidRPr="00C25975">
        <w:t>0.001 compared to rest. Conditions: 2, stretch tall only; 3, stretch tall plus arm extension; 4, stretch tall plus arm extension and thoracic cue; 5, arm extension only; 6</w:t>
      </w:r>
      <w:r w:rsidR="001923BC" w:rsidRPr="00C25975">
        <w:t>,</w:t>
      </w:r>
      <w:r w:rsidRPr="00C25975">
        <w:t xml:space="preserve"> arm extension and thoracic cue</w:t>
      </w:r>
      <w:r w:rsidR="00A85CEB" w:rsidRPr="00C25975">
        <w:t>.</w:t>
      </w:r>
      <w:r w:rsidR="008B2BB5" w:rsidRPr="00C25975">
        <w:br w:type="page"/>
      </w:r>
    </w:p>
    <w:p w14:paraId="0D992605" w14:textId="7763A3FE" w:rsidR="008B2BB5" w:rsidRPr="00C25975" w:rsidRDefault="006B11AA" w:rsidP="0099081E">
      <w:r w:rsidRPr="00C25975">
        <w:rPr>
          <w:noProof/>
          <w:lang w:eastAsia="en-AU"/>
        </w:rPr>
        <w:lastRenderedPageBreak/>
        <w:drawing>
          <wp:inline distT="0" distB="0" distL="0" distR="0" wp14:anchorId="08DC0648" wp14:editId="3E928EAB">
            <wp:extent cx="5724000" cy="22920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000" cy="2292042"/>
                    </a:xfrm>
                    <a:prstGeom prst="rect">
                      <a:avLst/>
                    </a:prstGeom>
                    <a:noFill/>
                  </pic:spPr>
                </pic:pic>
              </a:graphicData>
            </a:graphic>
          </wp:inline>
        </w:drawing>
      </w:r>
    </w:p>
    <w:p w14:paraId="2681C733" w14:textId="5309ED02" w:rsidR="008B2BB5" w:rsidRPr="00C25975" w:rsidRDefault="00690B14" w:rsidP="006A574D">
      <w:r w:rsidRPr="00C25975">
        <w:rPr>
          <w:b/>
        </w:rPr>
        <w:t>Figure 5</w:t>
      </w:r>
      <w:r w:rsidRPr="00C25975">
        <w:t>. Changes in upper, middle and lower multifidus anteroposterior (AP) and mediolateral (ML) thickness during each condition compared to rest (condition one). Data are mean percent change (standard deviation).</w:t>
      </w:r>
      <w:r w:rsidRPr="00C25975">
        <w:rPr>
          <w:szCs w:val="24"/>
        </w:rPr>
        <w:t xml:space="preserve"> </w:t>
      </w:r>
      <w:r w:rsidRPr="00C25975">
        <w:t>* P &lt; 0.05, † P &lt;</w:t>
      </w:r>
      <w:r w:rsidR="0099081E" w:rsidRPr="00C25975">
        <w:t xml:space="preserve"> </w:t>
      </w:r>
      <w:r w:rsidRPr="00C25975">
        <w:t>0.01, ‡ P &lt;</w:t>
      </w:r>
      <w:r w:rsidR="0099081E" w:rsidRPr="00C25975">
        <w:t xml:space="preserve"> </w:t>
      </w:r>
      <w:r w:rsidRPr="00C25975">
        <w:t>0.001 compared to rest. Conditions: 2, stretch tall only; 3, stretch tall plus arm extension; 4, stretch tall plus arm extension and thoracic cue; 5, arm extension only; 6</w:t>
      </w:r>
      <w:r w:rsidR="001923BC" w:rsidRPr="00C25975">
        <w:t>,</w:t>
      </w:r>
      <w:r w:rsidRPr="00C25975">
        <w:t xml:space="preserve"> arm extension and thoracic cue</w:t>
      </w:r>
      <w:r w:rsidR="00A85CEB" w:rsidRPr="00C25975">
        <w:t>.</w:t>
      </w:r>
    </w:p>
    <w:p w14:paraId="7AC04E58" w14:textId="77777777" w:rsidR="008B2BB5" w:rsidRPr="00C25975" w:rsidRDefault="008B2BB5" w:rsidP="00A85CEB">
      <w:pPr>
        <w:rPr>
          <w:b/>
        </w:rPr>
        <w:sectPr w:rsidR="008B2BB5" w:rsidRPr="00C25975" w:rsidSect="00D7741E">
          <w:headerReference w:type="default" r:id="rId22"/>
          <w:footerReference w:type="default" r:id="rId23"/>
          <w:pgSz w:w="11906" w:h="16838"/>
          <w:pgMar w:top="1440" w:right="1440" w:bottom="1440" w:left="1440" w:header="708" w:footer="708" w:gutter="0"/>
          <w:lnNumType w:countBy="1" w:restart="continuous"/>
          <w:cols w:space="708"/>
          <w:titlePg/>
          <w:docGrid w:linePitch="360"/>
        </w:sectPr>
      </w:pPr>
    </w:p>
    <w:p w14:paraId="09ED7160" w14:textId="49847D1B" w:rsidR="002F4E49" w:rsidRPr="00C25975" w:rsidRDefault="008B2BB5" w:rsidP="00A85CEB">
      <w:pPr>
        <w:rPr>
          <w:b/>
        </w:rPr>
      </w:pPr>
      <w:r w:rsidRPr="00C25975">
        <w:rPr>
          <w:b/>
        </w:rPr>
        <w:lastRenderedPageBreak/>
        <w:t>TABLES</w:t>
      </w:r>
    </w:p>
    <w:p w14:paraId="0FA018A3" w14:textId="16B7BDB9" w:rsidR="008B2BB5" w:rsidRPr="00C25975" w:rsidRDefault="008B2BB5" w:rsidP="00A85CEB"/>
    <w:p w14:paraId="02644FD8" w14:textId="77777777" w:rsidR="008B2BB5" w:rsidRPr="00C25975" w:rsidRDefault="008B2BB5" w:rsidP="008B2BB5">
      <w:r w:rsidRPr="00C25975">
        <w:rPr>
          <w:b/>
        </w:rPr>
        <w:t>Table 1.</w:t>
      </w:r>
      <w:r w:rsidRPr="00C25975">
        <w:t xml:space="preserve"> Transversus abdominis mean muscle thickness and peak muscle length and multifidus peak anteroposterior and mediolateral thickness during each condition and compared to rest (condition one).</w:t>
      </w:r>
    </w:p>
    <w:tbl>
      <w:tblPr>
        <w:tblStyle w:val="Thesis"/>
        <w:tblW w:w="5000" w:type="pct"/>
        <w:tblLook w:val="04A0" w:firstRow="1" w:lastRow="0" w:firstColumn="1" w:lastColumn="0" w:noHBand="0" w:noVBand="1"/>
      </w:tblPr>
      <w:tblGrid>
        <w:gridCol w:w="2142"/>
        <w:gridCol w:w="1645"/>
        <w:gridCol w:w="1644"/>
        <w:gridCol w:w="1644"/>
        <w:gridCol w:w="1644"/>
        <w:gridCol w:w="1644"/>
        <w:gridCol w:w="1644"/>
        <w:gridCol w:w="1951"/>
      </w:tblGrid>
      <w:tr w:rsidR="00C25975" w:rsidRPr="00C25975" w14:paraId="0ACD2314" w14:textId="733F583B" w:rsidTr="003918A4">
        <w:trPr>
          <w:cnfStyle w:val="100000000000" w:firstRow="1" w:lastRow="0" w:firstColumn="0" w:lastColumn="0" w:oddVBand="0" w:evenVBand="0" w:oddHBand="0" w:evenHBand="0" w:firstRowFirstColumn="0" w:firstRowLastColumn="0" w:lastRowFirstColumn="0" w:lastRowLastColumn="0"/>
        </w:trPr>
        <w:tc>
          <w:tcPr>
            <w:tcW w:w="767" w:type="pct"/>
            <w:vMerge w:val="restart"/>
          </w:tcPr>
          <w:p w14:paraId="5D57C83D" w14:textId="77777777" w:rsidR="00E73E43" w:rsidRPr="00C25975" w:rsidRDefault="00E73E43" w:rsidP="00EB4E71">
            <w:pPr>
              <w:spacing w:line="240" w:lineRule="auto"/>
              <w:jc w:val="center"/>
              <w:rPr>
                <w:rFonts w:cs="Times New Roman"/>
                <w:szCs w:val="24"/>
              </w:rPr>
            </w:pPr>
            <w:r w:rsidRPr="00C25975">
              <w:rPr>
                <w:rFonts w:cs="Times New Roman"/>
                <w:szCs w:val="24"/>
              </w:rPr>
              <w:t>Parameter</w:t>
            </w:r>
          </w:p>
        </w:tc>
        <w:tc>
          <w:tcPr>
            <w:tcW w:w="3534" w:type="pct"/>
            <w:gridSpan w:val="6"/>
          </w:tcPr>
          <w:p w14:paraId="0BA9C3E7" w14:textId="77777777" w:rsidR="00E73E43" w:rsidRPr="00C25975" w:rsidRDefault="00E73E43" w:rsidP="00EB4E71">
            <w:pPr>
              <w:spacing w:line="240" w:lineRule="auto"/>
              <w:jc w:val="center"/>
              <w:rPr>
                <w:rFonts w:cs="Times New Roman"/>
                <w:szCs w:val="24"/>
              </w:rPr>
            </w:pPr>
            <w:r w:rsidRPr="00C25975">
              <w:rPr>
                <w:rFonts w:cs="Times New Roman"/>
                <w:szCs w:val="24"/>
              </w:rPr>
              <w:t>Condition</w:t>
            </w:r>
          </w:p>
        </w:tc>
        <w:tc>
          <w:tcPr>
            <w:tcW w:w="699" w:type="pct"/>
            <w:tcBorders>
              <w:bottom w:val="nil"/>
            </w:tcBorders>
          </w:tcPr>
          <w:p w14:paraId="6028B928" w14:textId="77777777" w:rsidR="00E73E43" w:rsidRPr="00C25975" w:rsidRDefault="00E73E43" w:rsidP="00EB4E71">
            <w:pPr>
              <w:spacing w:line="240" w:lineRule="auto"/>
              <w:jc w:val="center"/>
              <w:rPr>
                <w:rFonts w:cs="Times New Roman"/>
                <w:szCs w:val="24"/>
              </w:rPr>
            </w:pPr>
          </w:p>
        </w:tc>
      </w:tr>
      <w:tr w:rsidR="00C25975" w:rsidRPr="00C25975" w14:paraId="6EE4CE84" w14:textId="155418C3" w:rsidTr="00047FCB">
        <w:tc>
          <w:tcPr>
            <w:tcW w:w="0" w:type="pct"/>
            <w:vMerge/>
            <w:tcBorders>
              <w:bottom w:val="single" w:sz="12" w:space="0" w:color="auto"/>
            </w:tcBorders>
          </w:tcPr>
          <w:p w14:paraId="7AC7658B" w14:textId="77777777" w:rsidR="00E73E43" w:rsidRPr="00C25975" w:rsidRDefault="00E73E43" w:rsidP="00EB4E71">
            <w:pPr>
              <w:spacing w:line="240" w:lineRule="auto"/>
              <w:jc w:val="center"/>
              <w:rPr>
                <w:rFonts w:cs="Times New Roman"/>
                <w:szCs w:val="24"/>
              </w:rPr>
            </w:pPr>
          </w:p>
        </w:tc>
        <w:tc>
          <w:tcPr>
            <w:tcW w:w="589" w:type="pct"/>
            <w:tcBorders>
              <w:bottom w:val="single" w:sz="12" w:space="0" w:color="auto"/>
            </w:tcBorders>
          </w:tcPr>
          <w:p w14:paraId="4E8F76F0" w14:textId="77777777" w:rsidR="00E73E43" w:rsidRPr="00C25975" w:rsidRDefault="00E73E43" w:rsidP="00EB4E71">
            <w:pPr>
              <w:spacing w:line="240" w:lineRule="auto"/>
              <w:jc w:val="center"/>
              <w:rPr>
                <w:rFonts w:cs="Times New Roman"/>
                <w:b/>
                <w:bCs/>
                <w:szCs w:val="24"/>
              </w:rPr>
            </w:pPr>
            <w:r w:rsidRPr="00C25975">
              <w:rPr>
                <w:rFonts w:cs="Times New Roman"/>
                <w:b/>
                <w:bCs/>
                <w:szCs w:val="24"/>
              </w:rPr>
              <w:t>1</w:t>
            </w:r>
          </w:p>
        </w:tc>
        <w:tc>
          <w:tcPr>
            <w:tcW w:w="589" w:type="pct"/>
            <w:tcBorders>
              <w:bottom w:val="single" w:sz="12" w:space="0" w:color="auto"/>
            </w:tcBorders>
          </w:tcPr>
          <w:p w14:paraId="70D2AF53" w14:textId="77777777" w:rsidR="00E73E43" w:rsidRPr="00C25975" w:rsidRDefault="00E73E43" w:rsidP="00EB4E71">
            <w:pPr>
              <w:spacing w:line="240" w:lineRule="auto"/>
              <w:jc w:val="center"/>
              <w:rPr>
                <w:rFonts w:cs="Times New Roman"/>
                <w:b/>
                <w:bCs/>
                <w:szCs w:val="24"/>
              </w:rPr>
            </w:pPr>
            <w:r w:rsidRPr="00C25975">
              <w:rPr>
                <w:rFonts w:cs="Times New Roman"/>
                <w:b/>
                <w:bCs/>
                <w:szCs w:val="24"/>
              </w:rPr>
              <w:t>2</w:t>
            </w:r>
          </w:p>
        </w:tc>
        <w:tc>
          <w:tcPr>
            <w:tcW w:w="589" w:type="pct"/>
            <w:tcBorders>
              <w:bottom w:val="single" w:sz="12" w:space="0" w:color="auto"/>
            </w:tcBorders>
          </w:tcPr>
          <w:p w14:paraId="5D9CF0B2" w14:textId="77777777" w:rsidR="00E73E43" w:rsidRPr="00C25975" w:rsidRDefault="00E73E43" w:rsidP="00EB4E71">
            <w:pPr>
              <w:spacing w:line="240" w:lineRule="auto"/>
              <w:jc w:val="center"/>
              <w:rPr>
                <w:rFonts w:cs="Times New Roman"/>
                <w:b/>
                <w:bCs/>
                <w:szCs w:val="24"/>
              </w:rPr>
            </w:pPr>
            <w:r w:rsidRPr="00C25975">
              <w:rPr>
                <w:rFonts w:cs="Times New Roman"/>
                <w:b/>
                <w:bCs/>
                <w:szCs w:val="24"/>
              </w:rPr>
              <w:t>3</w:t>
            </w:r>
          </w:p>
        </w:tc>
        <w:tc>
          <w:tcPr>
            <w:tcW w:w="589" w:type="pct"/>
            <w:tcBorders>
              <w:bottom w:val="single" w:sz="12" w:space="0" w:color="auto"/>
            </w:tcBorders>
          </w:tcPr>
          <w:p w14:paraId="68CACC15" w14:textId="77777777" w:rsidR="00E73E43" w:rsidRPr="00C25975" w:rsidRDefault="00E73E43" w:rsidP="00EB4E71">
            <w:pPr>
              <w:spacing w:line="240" w:lineRule="auto"/>
              <w:jc w:val="center"/>
              <w:rPr>
                <w:rFonts w:cs="Times New Roman"/>
                <w:b/>
                <w:bCs/>
                <w:szCs w:val="24"/>
              </w:rPr>
            </w:pPr>
            <w:r w:rsidRPr="00C25975">
              <w:rPr>
                <w:rFonts w:cs="Times New Roman"/>
                <w:b/>
                <w:bCs/>
                <w:szCs w:val="24"/>
              </w:rPr>
              <w:t>4</w:t>
            </w:r>
          </w:p>
        </w:tc>
        <w:tc>
          <w:tcPr>
            <w:tcW w:w="589" w:type="pct"/>
            <w:tcBorders>
              <w:bottom w:val="single" w:sz="12" w:space="0" w:color="auto"/>
            </w:tcBorders>
          </w:tcPr>
          <w:p w14:paraId="47041F4A" w14:textId="77777777" w:rsidR="00E73E43" w:rsidRPr="00C25975" w:rsidRDefault="00E73E43" w:rsidP="00EB4E71">
            <w:pPr>
              <w:spacing w:line="240" w:lineRule="auto"/>
              <w:jc w:val="center"/>
              <w:rPr>
                <w:rFonts w:cs="Times New Roman"/>
                <w:b/>
                <w:bCs/>
                <w:szCs w:val="24"/>
              </w:rPr>
            </w:pPr>
            <w:r w:rsidRPr="00C25975">
              <w:rPr>
                <w:rFonts w:cs="Times New Roman"/>
                <w:b/>
                <w:bCs/>
                <w:szCs w:val="24"/>
              </w:rPr>
              <w:t>5</w:t>
            </w:r>
          </w:p>
        </w:tc>
        <w:tc>
          <w:tcPr>
            <w:tcW w:w="589" w:type="pct"/>
            <w:tcBorders>
              <w:bottom w:val="single" w:sz="12" w:space="0" w:color="auto"/>
            </w:tcBorders>
          </w:tcPr>
          <w:p w14:paraId="043135AD" w14:textId="77777777" w:rsidR="00E73E43" w:rsidRPr="00C25975" w:rsidRDefault="00E73E43" w:rsidP="00EB4E71">
            <w:pPr>
              <w:spacing w:line="240" w:lineRule="auto"/>
              <w:jc w:val="center"/>
              <w:rPr>
                <w:rFonts w:cs="Times New Roman"/>
                <w:b/>
                <w:bCs/>
                <w:szCs w:val="24"/>
              </w:rPr>
            </w:pPr>
            <w:r w:rsidRPr="00C25975">
              <w:rPr>
                <w:rFonts w:cs="Times New Roman"/>
                <w:b/>
                <w:bCs/>
                <w:szCs w:val="24"/>
              </w:rPr>
              <w:t>6</w:t>
            </w:r>
          </w:p>
        </w:tc>
        <w:tc>
          <w:tcPr>
            <w:tcW w:w="699" w:type="pct"/>
            <w:tcBorders>
              <w:top w:val="nil"/>
              <w:bottom w:val="single" w:sz="12" w:space="0" w:color="auto"/>
            </w:tcBorders>
          </w:tcPr>
          <w:p w14:paraId="5646B386" w14:textId="7232756D" w:rsidR="00E73E43" w:rsidRPr="00C25975" w:rsidRDefault="00E73E43" w:rsidP="00EB4E71">
            <w:pPr>
              <w:spacing w:line="240" w:lineRule="auto"/>
              <w:jc w:val="center"/>
              <w:rPr>
                <w:rFonts w:cs="Times New Roman"/>
                <w:b/>
                <w:bCs/>
                <w:szCs w:val="24"/>
              </w:rPr>
            </w:pPr>
            <w:r w:rsidRPr="00C25975">
              <w:rPr>
                <w:rFonts w:cs="Times New Roman"/>
                <w:b/>
                <w:bCs/>
                <w:szCs w:val="24"/>
              </w:rPr>
              <w:t>RM ANOVA</w:t>
            </w:r>
          </w:p>
        </w:tc>
      </w:tr>
      <w:tr w:rsidR="00C25975" w:rsidRPr="00C25975" w14:paraId="7EC6EB8F" w14:textId="71620ED7" w:rsidTr="003918A4">
        <w:tc>
          <w:tcPr>
            <w:tcW w:w="4301" w:type="pct"/>
            <w:gridSpan w:val="7"/>
            <w:tcBorders>
              <w:top w:val="single" w:sz="12" w:space="0" w:color="auto"/>
            </w:tcBorders>
          </w:tcPr>
          <w:p w14:paraId="5AD37F49" w14:textId="77777777" w:rsidR="00E73E43" w:rsidRPr="00C25975" w:rsidRDefault="00E73E43" w:rsidP="00EB4E71">
            <w:pPr>
              <w:spacing w:line="240" w:lineRule="auto"/>
              <w:jc w:val="center"/>
              <w:rPr>
                <w:rFonts w:cs="Times New Roman"/>
                <w:b/>
                <w:i/>
                <w:szCs w:val="24"/>
              </w:rPr>
            </w:pPr>
            <w:r w:rsidRPr="00C25975">
              <w:rPr>
                <w:rFonts w:cs="Times New Roman"/>
                <w:i/>
                <w:szCs w:val="24"/>
              </w:rPr>
              <w:t>Transversus abdominis thickness</w:t>
            </w:r>
          </w:p>
        </w:tc>
        <w:tc>
          <w:tcPr>
            <w:tcW w:w="699" w:type="pct"/>
            <w:tcBorders>
              <w:top w:val="single" w:sz="12" w:space="0" w:color="auto"/>
            </w:tcBorders>
          </w:tcPr>
          <w:p w14:paraId="59E05546" w14:textId="77777777" w:rsidR="00E73E43" w:rsidRPr="00C25975" w:rsidRDefault="00E73E43" w:rsidP="00EB4E71">
            <w:pPr>
              <w:spacing w:line="240" w:lineRule="auto"/>
              <w:jc w:val="center"/>
              <w:rPr>
                <w:rFonts w:cs="Times New Roman"/>
                <w:i/>
                <w:szCs w:val="24"/>
              </w:rPr>
            </w:pPr>
          </w:p>
        </w:tc>
      </w:tr>
      <w:tr w:rsidR="00C25975" w:rsidRPr="00C25975" w14:paraId="57DBA072" w14:textId="0E345259" w:rsidTr="003918A4">
        <w:tc>
          <w:tcPr>
            <w:tcW w:w="767" w:type="pct"/>
          </w:tcPr>
          <w:p w14:paraId="3047B733" w14:textId="77777777" w:rsidR="00E73E43" w:rsidRPr="00C25975" w:rsidRDefault="00E73E43" w:rsidP="00EB4E71">
            <w:pPr>
              <w:spacing w:line="240" w:lineRule="auto"/>
              <w:jc w:val="left"/>
              <w:rPr>
                <w:rFonts w:cs="Times New Roman"/>
                <w:szCs w:val="24"/>
              </w:rPr>
            </w:pPr>
            <w:r w:rsidRPr="00C25975">
              <w:rPr>
                <w:rFonts w:cs="Times New Roman"/>
                <w:szCs w:val="24"/>
              </w:rPr>
              <w:t>Whole muscle</w:t>
            </w:r>
          </w:p>
        </w:tc>
        <w:tc>
          <w:tcPr>
            <w:tcW w:w="589" w:type="pct"/>
            <w:vAlign w:val="top"/>
          </w:tcPr>
          <w:p w14:paraId="4A4BE8E2" w14:textId="77777777" w:rsidR="00E73E43" w:rsidRPr="00C25975" w:rsidRDefault="00E73E43" w:rsidP="00EB4E71">
            <w:pPr>
              <w:spacing w:line="240" w:lineRule="auto"/>
              <w:jc w:val="center"/>
              <w:rPr>
                <w:rFonts w:cs="Times New Roman"/>
                <w:szCs w:val="24"/>
              </w:rPr>
            </w:pPr>
            <w:r w:rsidRPr="00C25975">
              <w:t>4.0(1.1)</w:t>
            </w:r>
          </w:p>
        </w:tc>
        <w:tc>
          <w:tcPr>
            <w:tcW w:w="589" w:type="pct"/>
            <w:vAlign w:val="top"/>
          </w:tcPr>
          <w:p w14:paraId="5D31F945" w14:textId="77777777" w:rsidR="00E73E43" w:rsidRPr="00C25975" w:rsidRDefault="00E73E43" w:rsidP="00EB4E71">
            <w:pPr>
              <w:spacing w:line="240" w:lineRule="auto"/>
              <w:jc w:val="center"/>
              <w:rPr>
                <w:rFonts w:cs="Times New Roman"/>
                <w:b/>
                <w:szCs w:val="24"/>
              </w:rPr>
            </w:pPr>
            <w:r w:rsidRPr="00C25975">
              <w:rPr>
                <w:b/>
              </w:rPr>
              <w:t>4.7(1.1)‡</w:t>
            </w:r>
          </w:p>
        </w:tc>
        <w:tc>
          <w:tcPr>
            <w:tcW w:w="589" w:type="pct"/>
            <w:vAlign w:val="top"/>
          </w:tcPr>
          <w:p w14:paraId="6134BDBB" w14:textId="77777777" w:rsidR="00E73E43" w:rsidRPr="00C25975" w:rsidRDefault="00E73E43" w:rsidP="00EB4E71">
            <w:pPr>
              <w:spacing w:line="240" w:lineRule="auto"/>
              <w:jc w:val="center"/>
              <w:rPr>
                <w:rFonts w:cs="Times New Roman"/>
                <w:b/>
                <w:szCs w:val="24"/>
              </w:rPr>
            </w:pPr>
            <w:r w:rsidRPr="00C25975">
              <w:rPr>
                <w:b/>
              </w:rPr>
              <w:t>4.8(1.0)‡</w:t>
            </w:r>
          </w:p>
        </w:tc>
        <w:tc>
          <w:tcPr>
            <w:tcW w:w="589" w:type="pct"/>
            <w:vAlign w:val="top"/>
          </w:tcPr>
          <w:p w14:paraId="3F5F9DD4" w14:textId="77777777" w:rsidR="00E73E43" w:rsidRPr="00C25975" w:rsidRDefault="00E73E43" w:rsidP="00EB4E71">
            <w:pPr>
              <w:spacing w:line="240" w:lineRule="auto"/>
              <w:jc w:val="center"/>
              <w:rPr>
                <w:rFonts w:cs="Times New Roman"/>
                <w:b/>
                <w:szCs w:val="24"/>
              </w:rPr>
            </w:pPr>
            <w:r w:rsidRPr="00C25975">
              <w:rPr>
                <w:b/>
              </w:rPr>
              <w:t>4.7(1.2)‡</w:t>
            </w:r>
          </w:p>
        </w:tc>
        <w:tc>
          <w:tcPr>
            <w:tcW w:w="589" w:type="pct"/>
            <w:vAlign w:val="top"/>
          </w:tcPr>
          <w:p w14:paraId="5236A143" w14:textId="77777777" w:rsidR="00E73E43" w:rsidRPr="00C25975" w:rsidRDefault="00E73E43" w:rsidP="00EB4E71">
            <w:pPr>
              <w:spacing w:line="240" w:lineRule="auto"/>
              <w:jc w:val="center"/>
              <w:rPr>
                <w:rFonts w:cs="Times New Roman"/>
                <w:szCs w:val="24"/>
              </w:rPr>
            </w:pPr>
            <w:r w:rsidRPr="00C25975">
              <w:t>4.2(1.1)</w:t>
            </w:r>
          </w:p>
        </w:tc>
        <w:tc>
          <w:tcPr>
            <w:tcW w:w="589" w:type="pct"/>
            <w:vAlign w:val="top"/>
          </w:tcPr>
          <w:p w14:paraId="14D5599D" w14:textId="77777777" w:rsidR="00E73E43" w:rsidRPr="00C25975" w:rsidRDefault="00E73E43" w:rsidP="00EB4E71">
            <w:pPr>
              <w:spacing w:line="240" w:lineRule="auto"/>
              <w:jc w:val="center"/>
              <w:rPr>
                <w:rFonts w:cs="Times New Roman"/>
                <w:b/>
                <w:szCs w:val="24"/>
              </w:rPr>
            </w:pPr>
            <w:r w:rsidRPr="00C25975">
              <w:rPr>
                <w:b/>
              </w:rPr>
              <w:t>4.3(1.1)*</w:t>
            </w:r>
          </w:p>
        </w:tc>
        <w:tc>
          <w:tcPr>
            <w:tcW w:w="699" w:type="pct"/>
          </w:tcPr>
          <w:p w14:paraId="0847D3BD" w14:textId="6429A1AD" w:rsidR="00E73E43" w:rsidRPr="00C25975" w:rsidRDefault="00E73E43" w:rsidP="00EB4E71">
            <w:pPr>
              <w:spacing w:line="240" w:lineRule="auto"/>
              <w:jc w:val="center"/>
              <w:rPr>
                <w:b/>
              </w:rPr>
            </w:pPr>
            <w:r w:rsidRPr="00C25975">
              <w:rPr>
                <w:b/>
              </w:rPr>
              <w:t>P &lt; 0.001</w:t>
            </w:r>
          </w:p>
        </w:tc>
      </w:tr>
      <w:tr w:rsidR="00C25975" w:rsidRPr="00C25975" w14:paraId="3710BC53" w14:textId="46929E00" w:rsidTr="003918A4">
        <w:tc>
          <w:tcPr>
            <w:tcW w:w="767" w:type="pct"/>
          </w:tcPr>
          <w:p w14:paraId="1FA70909" w14:textId="77777777" w:rsidR="00E73E43" w:rsidRPr="00C25975" w:rsidRDefault="00E73E43" w:rsidP="00EB4E71">
            <w:pPr>
              <w:spacing w:line="240" w:lineRule="auto"/>
              <w:jc w:val="left"/>
              <w:rPr>
                <w:rFonts w:cs="Times New Roman"/>
                <w:szCs w:val="24"/>
              </w:rPr>
            </w:pPr>
            <w:r w:rsidRPr="00C25975">
              <w:rPr>
                <w:rFonts w:cs="Times New Roman"/>
                <w:szCs w:val="24"/>
              </w:rPr>
              <w:t>Upper (L1-2)</w:t>
            </w:r>
          </w:p>
        </w:tc>
        <w:tc>
          <w:tcPr>
            <w:tcW w:w="589" w:type="pct"/>
            <w:vAlign w:val="top"/>
          </w:tcPr>
          <w:p w14:paraId="66126D04" w14:textId="77777777" w:rsidR="00E73E43" w:rsidRPr="00C25975" w:rsidRDefault="00E73E43" w:rsidP="00EB4E71">
            <w:pPr>
              <w:spacing w:line="240" w:lineRule="auto"/>
              <w:jc w:val="center"/>
              <w:rPr>
                <w:rFonts w:cs="Times New Roman"/>
                <w:szCs w:val="24"/>
              </w:rPr>
            </w:pPr>
            <w:r w:rsidRPr="00C25975">
              <w:t>4.5(1.1)</w:t>
            </w:r>
          </w:p>
        </w:tc>
        <w:tc>
          <w:tcPr>
            <w:tcW w:w="589" w:type="pct"/>
            <w:vAlign w:val="top"/>
          </w:tcPr>
          <w:p w14:paraId="6BED2EFB" w14:textId="77777777" w:rsidR="00E73E43" w:rsidRPr="00C25975" w:rsidRDefault="00E73E43" w:rsidP="00EB4E71">
            <w:pPr>
              <w:spacing w:line="240" w:lineRule="auto"/>
              <w:jc w:val="center"/>
              <w:rPr>
                <w:rFonts w:cs="Times New Roman"/>
                <w:b/>
                <w:szCs w:val="24"/>
              </w:rPr>
            </w:pPr>
            <w:r w:rsidRPr="00C25975">
              <w:rPr>
                <w:b/>
              </w:rPr>
              <w:t>5.4(1.5)†</w:t>
            </w:r>
          </w:p>
        </w:tc>
        <w:tc>
          <w:tcPr>
            <w:tcW w:w="589" w:type="pct"/>
            <w:vAlign w:val="top"/>
          </w:tcPr>
          <w:p w14:paraId="05304F0B" w14:textId="77777777" w:rsidR="00E73E43" w:rsidRPr="00C25975" w:rsidRDefault="00E73E43" w:rsidP="00EB4E71">
            <w:pPr>
              <w:spacing w:line="240" w:lineRule="auto"/>
              <w:jc w:val="center"/>
              <w:rPr>
                <w:rFonts w:cs="Times New Roman"/>
                <w:b/>
                <w:szCs w:val="24"/>
              </w:rPr>
            </w:pPr>
            <w:r w:rsidRPr="00C25975">
              <w:rPr>
                <w:b/>
              </w:rPr>
              <w:t>5.2(1.2)†</w:t>
            </w:r>
          </w:p>
        </w:tc>
        <w:tc>
          <w:tcPr>
            <w:tcW w:w="589" w:type="pct"/>
            <w:vAlign w:val="top"/>
          </w:tcPr>
          <w:p w14:paraId="29551637" w14:textId="77777777" w:rsidR="00E73E43" w:rsidRPr="00C25975" w:rsidRDefault="00E73E43" w:rsidP="00EB4E71">
            <w:pPr>
              <w:spacing w:line="240" w:lineRule="auto"/>
              <w:jc w:val="center"/>
              <w:rPr>
                <w:rFonts w:cs="Times New Roman"/>
                <w:b/>
                <w:szCs w:val="24"/>
              </w:rPr>
            </w:pPr>
            <w:r w:rsidRPr="00C25975">
              <w:rPr>
                <w:b/>
              </w:rPr>
              <w:t>5.0(1.0)*</w:t>
            </w:r>
          </w:p>
        </w:tc>
        <w:tc>
          <w:tcPr>
            <w:tcW w:w="589" w:type="pct"/>
            <w:vAlign w:val="top"/>
          </w:tcPr>
          <w:p w14:paraId="4041FED1" w14:textId="77777777" w:rsidR="00E73E43" w:rsidRPr="00C25975" w:rsidRDefault="00E73E43" w:rsidP="00EB4E71">
            <w:pPr>
              <w:spacing w:line="240" w:lineRule="auto"/>
              <w:jc w:val="center"/>
              <w:rPr>
                <w:rFonts w:cs="Times New Roman"/>
                <w:szCs w:val="24"/>
              </w:rPr>
            </w:pPr>
            <w:r w:rsidRPr="00C25975">
              <w:t>4.7(1.2)</w:t>
            </w:r>
          </w:p>
        </w:tc>
        <w:tc>
          <w:tcPr>
            <w:tcW w:w="589" w:type="pct"/>
            <w:vAlign w:val="top"/>
          </w:tcPr>
          <w:p w14:paraId="3ED972AA" w14:textId="77777777" w:rsidR="00E73E43" w:rsidRPr="00C25975" w:rsidRDefault="00E73E43" w:rsidP="00EB4E71">
            <w:pPr>
              <w:spacing w:line="240" w:lineRule="auto"/>
              <w:jc w:val="center"/>
              <w:rPr>
                <w:rFonts w:cs="Times New Roman"/>
                <w:szCs w:val="24"/>
              </w:rPr>
            </w:pPr>
            <w:r w:rsidRPr="00C25975">
              <w:t>4.5(0.9)</w:t>
            </w:r>
          </w:p>
        </w:tc>
        <w:tc>
          <w:tcPr>
            <w:tcW w:w="699" w:type="pct"/>
          </w:tcPr>
          <w:p w14:paraId="01C44384" w14:textId="30CB38E2" w:rsidR="00E73E43" w:rsidRPr="00C25975" w:rsidRDefault="00E73E43" w:rsidP="00EB4E71">
            <w:pPr>
              <w:spacing w:line="240" w:lineRule="auto"/>
              <w:jc w:val="center"/>
              <w:rPr>
                <w:b/>
                <w:bCs/>
              </w:rPr>
            </w:pPr>
            <w:r w:rsidRPr="00C25975">
              <w:rPr>
                <w:b/>
              </w:rPr>
              <w:t>P &lt; 0.001</w:t>
            </w:r>
          </w:p>
        </w:tc>
      </w:tr>
      <w:tr w:rsidR="00C25975" w:rsidRPr="00C25975" w14:paraId="0290D717" w14:textId="615EC670" w:rsidTr="003918A4">
        <w:tc>
          <w:tcPr>
            <w:tcW w:w="767" w:type="pct"/>
          </w:tcPr>
          <w:p w14:paraId="18158A75" w14:textId="77777777" w:rsidR="00E73E43" w:rsidRPr="00C25975" w:rsidRDefault="00E73E43" w:rsidP="00EB4E71">
            <w:pPr>
              <w:spacing w:line="240" w:lineRule="auto"/>
              <w:jc w:val="left"/>
              <w:rPr>
                <w:rFonts w:cs="Times New Roman"/>
                <w:szCs w:val="24"/>
              </w:rPr>
            </w:pPr>
            <w:r w:rsidRPr="00C25975">
              <w:rPr>
                <w:rFonts w:cs="Times New Roman"/>
                <w:szCs w:val="24"/>
              </w:rPr>
              <w:t>Middle (L3-4)</w:t>
            </w:r>
          </w:p>
        </w:tc>
        <w:tc>
          <w:tcPr>
            <w:tcW w:w="589" w:type="pct"/>
            <w:vAlign w:val="top"/>
          </w:tcPr>
          <w:p w14:paraId="0D6D56DD" w14:textId="77777777" w:rsidR="00E73E43" w:rsidRPr="00C25975" w:rsidRDefault="00E73E43" w:rsidP="00EB4E71">
            <w:pPr>
              <w:spacing w:line="240" w:lineRule="auto"/>
              <w:jc w:val="center"/>
              <w:rPr>
                <w:rFonts w:cs="Times New Roman"/>
                <w:szCs w:val="24"/>
              </w:rPr>
            </w:pPr>
            <w:r w:rsidRPr="00C25975">
              <w:t>3.8(1.2)</w:t>
            </w:r>
          </w:p>
        </w:tc>
        <w:tc>
          <w:tcPr>
            <w:tcW w:w="589" w:type="pct"/>
            <w:vAlign w:val="top"/>
          </w:tcPr>
          <w:p w14:paraId="36AA2424" w14:textId="77777777" w:rsidR="00E73E43" w:rsidRPr="00C25975" w:rsidRDefault="00E73E43" w:rsidP="00EB4E71">
            <w:pPr>
              <w:spacing w:line="240" w:lineRule="auto"/>
              <w:jc w:val="center"/>
              <w:rPr>
                <w:rFonts w:cs="Times New Roman"/>
                <w:b/>
                <w:szCs w:val="24"/>
              </w:rPr>
            </w:pPr>
            <w:r w:rsidRPr="00C25975">
              <w:rPr>
                <w:b/>
              </w:rPr>
              <w:t>4.5(1.2)‡</w:t>
            </w:r>
          </w:p>
        </w:tc>
        <w:tc>
          <w:tcPr>
            <w:tcW w:w="589" w:type="pct"/>
            <w:vAlign w:val="top"/>
          </w:tcPr>
          <w:p w14:paraId="38395A56" w14:textId="77777777" w:rsidR="00E73E43" w:rsidRPr="00C25975" w:rsidRDefault="00E73E43" w:rsidP="00EB4E71">
            <w:pPr>
              <w:spacing w:line="240" w:lineRule="auto"/>
              <w:jc w:val="center"/>
              <w:rPr>
                <w:rFonts w:cs="Times New Roman"/>
                <w:b/>
                <w:szCs w:val="24"/>
              </w:rPr>
            </w:pPr>
            <w:r w:rsidRPr="00C25975">
              <w:rPr>
                <w:b/>
              </w:rPr>
              <w:t>4.6(1.1)‡</w:t>
            </w:r>
          </w:p>
        </w:tc>
        <w:tc>
          <w:tcPr>
            <w:tcW w:w="589" w:type="pct"/>
            <w:vAlign w:val="top"/>
          </w:tcPr>
          <w:p w14:paraId="0B4B663E" w14:textId="77777777" w:rsidR="00E73E43" w:rsidRPr="00C25975" w:rsidRDefault="00E73E43" w:rsidP="00EB4E71">
            <w:pPr>
              <w:spacing w:line="240" w:lineRule="auto"/>
              <w:jc w:val="center"/>
              <w:rPr>
                <w:rFonts w:cs="Times New Roman"/>
                <w:b/>
                <w:szCs w:val="24"/>
              </w:rPr>
            </w:pPr>
            <w:r w:rsidRPr="00C25975">
              <w:rPr>
                <w:b/>
              </w:rPr>
              <w:t>4.6(1.2)‡</w:t>
            </w:r>
          </w:p>
        </w:tc>
        <w:tc>
          <w:tcPr>
            <w:tcW w:w="589" w:type="pct"/>
            <w:vAlign w:val="top"/>
          </w:tcPr>
          <w:p w14:paraId="669E198F" w14:textId="77777777" w:rsidR="00E73E43" w:rsidRPr="00C25975" w:rsidRDefault="00E73E43" w:rsidP="00EB4E71">
            <w:pPr>
              <w:spacing w:line="240" w:lineRule="auto"/>
              <w:jc w:val="center"/>
              <w:rPr>
                <w:rFonts w:cs="Times New Roman"/>
                <w:szCs w:val="24"/>
              </w:rPr>
            </w:pPr>
            <w:r w:rsidRPr="00C25975">
              <w:t>4.0(1.1)</w:t>
            </w:r>
          </w:p>
        </w:tc>
        <w:tc>
          <w:tcPr>
            <w:tcW w:w="589" w:type="pct"/>
            <w:vAlign w:val="top"/>
          </w:tcPr>
          <w:p w14:paraId="5A477643" w14:textId="77777777" w:rsidR="00E73E43" w:rsidRPr="00C25975" w:rsidRDefault="00E73E43" w:rsidP="00EB4E71">
            <w:pPr>
              <w:spacing w:line="240" w:lineRule="auto"/>
              <w:jc w:val="center"/>
              <w:rPr>
                <w:rFonts w:cs="Times New Roman"/>
                <w:b/>
                <w:szCs w:val="24"/>
              </w:rPr>
            </w:pPr>
            <w:r w:rsidRPr="00C25975">
              <w:rPr>
                <w:b/>
              </w:rPr>
              <w:t>4.3(1.1)†</w:t>
            </w:r>
          </w:p>
        </w:tc>
        <w:tc>
          <w:tcPr>
            <w:tcW w:w="699" w:type="pct"/>
          </w:tcPr>
          <w:p w14:paraId="0BEFAC55" w14:textId="428520FC" w:rsidR="00E73E43" w:rsidRPr="00C25975" w:rsidRDefault="00E73E43" w:rsidP="00EB4E71">
            <w:pPr>
              <w:spacing w:line="240" w:lineRule="auto"/>
              <w:jc w:val="center"/>
              <w:rPr>
                <w:b/>
              </w:rPr>
            </w:pPr>
            <w:r w:rsidRPr="00C25975">
              <w:rPr>
                <w:b/>
              </w:rPr>
              <w:t>P &lt; 0.001</w:t>
            </w:r>
          </w:p>
        </w:tc>
      </w:tr>
      <w:tr w:rsidR="00C25975" w:rsidRPr="00C25975" w14:paraId="18EB8BAF" w14:textId="04B2E3BE" w:rsidTr="003918A4">
        <w:tc>
          <w:tcPr>
            <w:tcW w:w="767" w:type="pct"/>
          </w:tcPr>
          <w:p w14:paraId="09982C4E" w14:textId="77777777" w:rsidR="00E73E43" w:rsidRPr="00C25975" w:rsidRDefault="00E73E43" w:rsidP="00EB4E71">
            <w:pPr>
              <w:spacing w:line="240" w:lineRule="auto"/>
              <w:jc w:val="left"/>
              <w:rPr>
                <w:rFonts w:cs="Times New Roman"/>
                <w:szCs w:val="24"/>
              </w:rPr>
            </w:pPr>
            <w:r w:rsidRPr="00C25975">
              <w:rPr>
                <w:rFonts w:cs="Times New Roman"/>
                <w:szCs w:val="24"/>
              </w:rPr>
              <w:t>Lower (L5-S1)</w:t>
            </w:r>
          </w:p>
        </w:tc>
        <w:tc>
          <w:tcPr>
            <w:tcW w:w="589" w:type="pct"/>
            <w:vAlign w:val="top"/>
          </w:tcPr>
          <w:p w14:paraId="2DE8607D" w14:textId="77777777" w:rsidR="00E73E43" w:rsidRPr="00C25975" w:rsidRDefault="00E73E43" w:rsidP="00EB4E71">
            <w:pPr>
              <w:spacing w:line="240" w:lineRule="auto"/>
              <w:jc w:val="center"/>
              <w:rPr>
                <w:rFonts w:cs="Times New Roman"/>
                <w:szCs w:val="24"/>
              </w:rPr>
            </w:pPr>
            <w:r w:rsidRPr="00C25975">
              <w:t>4.2(1.5)</w:t>
            </w:r>
          </w:p>
        </w:tc>
        <w:tc>
          <w:tcPr>
            <w:tcW w:w="589" w:type="pct"/>
            <w:vAlign w:val="top"/>
          </w:tcPr>
          <w:p w14:paraId="46CA7610" w14:textId="77777777" w:rsidR="00E73E43" w:rsidRPr="00C25975" w:rsidRDefault="00E73E43" w:rsidP="00EB4E71">
            <w:pPr>
              <w:spacing w:line="240" w:lineRule="auto"/>
              <w:jc w:val="center"/>
              <w:rPr>
                <w:rFonts w:cs="Times New Roman"/>
                <w:b/>
                <w:szCs w:val="24"/>
              </w:rPr>
            </w:pPr>
            <w:r w:rsidRPr="00C25975">
              <w:rPr>
                <w:b/>
              </w:rPr>
              <w:t>4.8(1.3)‡</w:t>
            </w:r>
          </w:p>
        </w:tc>
        <w:tc>
          <w:tcPr>
            <w:tcW w:w="589" w:type="pct"/>
            <w:vAlign w:val="top"/>
          </w:tcPr>
          <w:p w14:paraId="60202C86" w14:textId="77777777" w:rsidR="00E73E43" w:rsidRPr="00C25975" w:rsidRDefault="00E73E43" w:rsidP="00EB4E71">
            <w:pPr>
              <w:spacing w:line="240" w:lineRule="auto"/>
              <w:jc w:val="center"/>
              <w:rPr>
                <w:rFonts w:cs="Times New Roman"/>
                <w:b/>
                <w:szCs w:val="24"/>
              </w:rPr>
            </w:pPr>
            <w:r w:rsidRPr="00C25975">
              <w:rPr>
                <w:b/>
              </w:rPr>
              <w:t>5.0(1.4)‡</w:t>
            </w:r>
          </w:p>
        </w:tc>
        <w:tc>
          <w:tcPr>
            <w:tcW w:w="589" w:type="pct"/>
            <w:vAlign w:val="top"/>
          </w:tcPr>
          <w:p w14:paraId="4D58F7A1" w14:textId="77777777" w:rsidR="00E73E43" w:rsidRPr="00C25975" w:rsidRDefault="00E73E43" w:rsidP="00EB4E71">
            <w:pPr>
              <w:spacing w:line="240" w:lineRule="auto"/>
              <w:jc w:val="center"/>
              <w:rPr>
                <w:rFonts w:cs="Times New Roman"/>
                <w:b/>
                <w:szCs w:val="24"/>
              </w:rPr>
            </w:pPr>
            <w:r w:rsidRPr="00C25975">
              <w:rPr>
                <w:b/>
              </w:rPr>
              <w:t>5.0(1.5)‡</w:t>
            </w:r>
          </w:p>
        </w:tc>
        <w:tc>
          <w:tcPr>
            <w:tcW w:w="589" w:type="pct"/>
            <w:vAlign w:val="top"/>
          </w:tcPr>
          <w:p w14:paraId="6920CB5B" w14:textId="77777777" w:rsidR="00E73E43" w:rsidRPr="00C25975" w:rsidRDefault="00E73E43" w:rsidP="00EB4E71">
            <w:pPr>
              <w:spacing w:line="240" w:lineRule="auto"/>
              <w:jc w:val="center"/>
              <w:rPr>
                <w:rFonts w:cs="Times New Roman"/>
                <w:szCs w:val="24"/>
              </w:rPr>
            </w:pPr>
            <w:r w:rsidRPr="00C25975">
              <w:t>4.3(1.3)</w:t>
            </w:r>
          </w:p>
        </w:tc>
        <w:tc>
          <w:tcPr>
            <w:tcW w:w="589" w:type="pct"/>
            <w:vAlign w:val="top"/>
          </w:tcPr>
          <w:p w14:paraId="2A26432B" w14:textId="77777777" w:rsidR="00E73E43" w:rsidRPr="00C25975" w:rsidRDefault="00E73E43" w:rsidP="00EB4E71">
            <w:pPr>
              <w:spacing w:line="240" w:lineRule="auto"/>
              <w:jc w:val="center"/>
              <w:rPr>
                <w:rFonts w:cs="Times New Roman"/>
                <w:szCs w:val="24"/>
              </w:rPr>
            </w:pPr>
            <w:r w:rsidRPr="00C25975">
              <w:t>4.5(1.4)</w:t>
            </w:r>
          </w:p>
        </w:tc>
        <w:tc>
          <w:tcPr>
            <w:tcW w:w="699" w:type="pct"/>
          </w:tcPr>
          <w:p w14:paraId="5DD79F9A" w14:textId="4A53A4E8" w:rsidR="00E73E43" w:rsidRPr="00C25975" w:rsidRDefault="00E73E43" w:rsidP="00EB4E71">
            <w:pPr>
              <w:spacing w:line="240" w:lineRule="auto"/>
              <w:jc w:val="center"/>
            </w:pPr>
            <w:r w:rsidRPr="00C25975">
              <w:rPr>
                <w:b/>
              </w:rPr>
              <w:t>P &lt; 0.001</w:t>
            </w:r>
          </w:p>
        </w:tc>
      </w:tr>
      <w:tr w:rsidR="00C25975" w:rsidRPr="00C25975" w14:paraId="6E347AC2" w14:textId="3412BDE6" w:rsidTr="003918A4">
        <w:tc>
          <w:tcPr>
            <w:tcW w:w="4301" w:type="pct"/>
            <w:gridSpan w:val="7"/>
          </w:tcPr>
          <w:p w14:paraId="1F5A81DB" w14:textId="77777777" w:rsidR="00E73E43" w:rsidRPr="00C25975" w:rsidRDefault="00E73E43" w:rsidP="00EB4E71">
            <w:pPr>
              <w:spacing w:line="240" w:lineRule="auto"/>
              <w:jc w:val="center"/>
              <w:rPr>
                <w:rFonts w:cs="Times New Roman"/>
                <w:b/>
                <w:i/>
                <w:szCs w:val="24"/>
              </w:rPr>
            </w:pPr>
            <w:r w:rsidRPr="00C25975">
              <w:rPr>
                <w:rFonts w:cs="Times New Roman"/>
                <w:i/>
                <w:szCs w:val="24"/>
              </w:rPr>
              <w:t>Transversus abdominis length</w:t>
            </w:r>
          </w:p>
        </w:tc>
        <w:tc>
          <w:tcPr>
            <w:tcW w:w="699" w:type="pct"/>
          </w:tcPr>
          <w:p w14:paraId="4E0BEA0F" w14:textId="77777777" w:rsidR="00E73E43" w:rsidRPr="00C25975" w:rsidRDefault="00E73E43" w:rsidP="00EB4E71">
            <w:pPr>
              <w:spacing w:line="240" w:lineRule="auto"/>
              <w:jc w:val="center"/>
              <w:rPr>
                <w:rFonts w:cs="Times New Roman"/>
                <w:i/>
                <w:szCs w:val="24"/>
              </w:rPr>
            </w:pPr>
          </w:p>
        </w:tc>
      </w:tr>
      <w:tr w:rsidR="00C25975" w:rsidRPr="00C25975" w14:paraId="407FAE86" w14:textId="3A1F228F" w:rsidTr="003918A4">
        <w:tc>
          <w:tcPr>
            <w:tcW w:w="767" w:type="pct"/>
          </w:tcPr>
          <w:p w14:paraId="6E565A43" w14:textId="77777777" w:rsidR="00E73E43" w:rsidRPr="00C25975" w:rsidRDefault="00E73E43" w:rsidP="00EB4E71">
            <w:pPr>
              <w:spacing w:line="240" w:lineRule="auto"/>
              <w:jc w:val="left"/>
              <w:rPr>
                <w:rFonts w:cs="Times New Roman"/>
                <w:szCs w:val="24"/>
              </w:rPr>
            </w:pPr>
            <w:r w:rsidRPr="00C25975">
              <w:rPr>
                <w:rFonts w:cs="Times New Roman"/>
                <w:szCs w:val="24"/>
              </w:rPr>
              <w:t>Whole muscle</w:t>
            </w:r>
          </w:p>
        </w:tc>
        <w:tc>
          <w:tcPr>
            <w:tcW w:w="589" w:type="pct"/>
            <w:vAlign w:val="top"/>
          </w:tcPr>
          <w:p w14:paraId="01D1AADD" w14:textId="77777777" w:rsidR="00E73E43" w:rsidRPr="00C25975" w:rsidRDefault="00E73E43" w:rsidP="00EB4E71">
            <w:pPr>
              <w:spacing w:line="240" w:lineRule="auto"/>
              <w:jc w:val="center"/>
              <w:rPr>
                <w:rFonts w:cs="Times New Roman"/>
                <w:szCs w:val="24"/>
              </w:rPr>
            </w:pPr>
            <w:r w:rsidRPr="00C25975">
              <w:t>61.1(17.9)</w:t>
            </w:r>
          </w:p>
        </w:tc>
        <w:tc>
          <w:tcPr>
            <w:tcW w:w="589" w:type="pct"/>
            <w:vAlign w:val="top"/>
          </w:tcPr>
          <w:p w14:paraId="639490C3" w14:textId="77777777" w:rsidR="00E73E43" w:rsidRPr="00C25975" w:rsidRDefault="00E73E43" w:rsidP="00EB4E71">
            <w:pPr>
              <w:spacing w:line="240" w:lineRule="auto"/>
              <w:jc w:val="center"/>
              <w:rPr>
                <w:rFonts w:cs="Times New Roman"/>
                <w:b/>
                <w:szCs w:val="24"/>
              </w:rPr>
            </w:pPr>
            <w:r w:rsidRPr="00C25975">
              <w:rPr>
                <w:b/>
              </w:rPr>
              <w:t>56.2(18.1)*</w:t>
            </w:r>
          </w:p>
        </w:tc>
        <w:tc>
          <w:tcPr>
            <w:tcW w:w="589" w:type="pct"/>
            <w:vAlign w:val="top"/>
          </w:tcPr>
          <w:p w14:paraId="558276B0" w14:textId="77777777" w:rsidR="00E73E43" w:rsidRPr="00C25975" w:rsidRDefault="00E73E43" w:rsidP="00EB4E71">
            <w:pPr>
              <w:spacing w:line="240" w:lineRule="auto"/>
              <w:jc w:val="center"/>
              <w:rPr>
                <w:rFonts w:cs="Times New Roman"/>
                <w:b/>
                <w:szCs w:val="24"/>
              </w:rPr>
            </w:pPr>
            <w:r w:rsidRPr="00C25975">
              <w:rPr>
                <w:b/>
              </w:rPr>
              <w:t>52.1(17.2)‡</w:t>
            </w:r>
          </w:p>
        </w:tc>
        <w:tc>
          <w:tcPr>
            <w:tcW w:w="589" w:type="pct"/>
            <w:vAlign w:val="top"/>
          </w:tcPr>
          <w:p w14:paraId="0910135C" w14:textId="77777777" w:rsidR="00E73E43" w:rsidRPr="00C25975" w:rsidRDefault="00E73E43" w:rsidP="00EB4E71">
            <w:pPr>
              <w:spacing w:line="240" w:lineRule="auto"/>
              <w:jc w:val="center"/>
              <w:rPr>
                <w:rFonts w:cs="Times New Roman"/>
                <w:b/>
                <w:szCs w:val="24"/>
              </w:rPr>
            </w:pPr>
            <w:r w:rsidRPr="00C25975">
              <w:rPr>
                <w:b/>
              </w:rPr>
              <w:t>51.2(18.3)‡</w:t>
            </w:r>
          </w:p>
        </w:tc>
        <w:tc>
          <w:tcPr>
            <w:tcW w:w="589" w:type="pct"/>
            <w:vAlign w:val="top"/>
          </w:tcPr>
          <w:p w14:paraId="48C36698" w14:textId="77777777" w:rsidR="00E73E43" w:rsidRPr="00C25975" w:rsidRDefault="00E73E43" w:rsidP="00EB4E71">
            <w:pPr>
              <w:spacing w:line="240" w:lineRule="auto"/>
              <w:jc w:val="center"/>
              <w:rPr>
                <w:rFonts w:cs="Times New Roman"/>
                <w:b/>
                <w:szCs w:val="24"/>
              </w:rPr>
            </w:pPr>
            <w:r w:rsidRPr="00C25975">
              <w:t>59.0(19.5)</w:t>
            </w:r>
          </w:p>
        </w:tc>
        <w:tc>
          <w:tcPr>
            <w:tcW w:w="589" w:type="pct"/>
            <w:vAlign w:val="top"/>
          </w:tcPr>
          <w:p w14:paraId="0B43BB93" w14:textId="77777777" w:rsidR="00E73E43" w:rsidRPr="00C25975" w:rsidRDefault="00E73E43" w:rsidP="00EB4E71">
            <w:pPr>
              <w:spacing w:line="240" w:lineRule="auto"/>
              <w:jc w:val="center"/>
              <w:rPr>
                <w:rFonts w:cs="Times New Roman"/>
                <w:b/>
                <w:szCs w:val="24"/>
              </w:rPr>
            </w:pPr>
            <w:r w:rsidRPr="00C25975">
              <w:t>58.3(19.0)</w:t>
            </w:r>
          </w:p>
        </w:tc>
        <w:tc>
          <w:tcPr>
            <w:tcW w:w="699" w:type="pct"/>
          </w:tcPr>
          <w:p w14:paraId="577D8B02" w14:textId="53BE1CD6" w:rsidR="00E73E43" w:rsidRPr="00C25975" w:rsidRDefault="00E73E43" w:rsidP="00EB4E71">
            <w:pPr>
              <w:spacing w:line="240" w:lineRule="auto"/>
              <w:jc w:val="center"/>
              <w:rPr>
                <w:b/>
                <w:bCs/>
              </w:rPr>
            </w:pPr>
            <w:r w:rsidRPr="00C25975">
              <w:rPr>
                <w:b/>
                <w:bCs/>
              </w:rPr>
              <w:t>P = 0.002</w:t>
            </w:r>
          </w:p>
        </w:tc>
      </w:tr>
      <w:tr w:rsidR="00C25975" w:rsidRPr="00C25975" w14:paraId="32C95D4D" w14:textId="064ABB60" w:rsidTr="003918A4">
        <w:tc>
          <w:tcPr>
            <w:tcW w:w="767" w:type="pct"/>
          </w:tcPr>
          <w:p w14:paraId="7D572663" w14:textId="77777777" w:rsidR="00E73E43" w:rsidRPr="00C25975" w:rsidRDefault="00E73E43" w:rsidP="00EB4E71">
            <w:pPr>
              <w:spacing w:line="240" w:lineRule="auto"/>
              <w:jc w:val="left"/>
              <w:rPr>
                <w:rFonts w:cs="Times New Roman"/>
                <w:szCs w:val="24"/>
              </w:rPr>
            </w:pPr>
            <w:r w:rsidRPr="00C25975">
              <w:rPr>
                <w:rFonts w:cs="Times New Roman"/>
                <w:szCs w:val="24"/>
              </w:rPr>
              <w:t>Upper (L1-2)</w:t>
            </w:r>
          </w:p>
        </w:tc>
        <w:tc>
          <w:tcPr>
            <w:tcW w:w="589" w:type="pct"/>
            <w:vAlign w:val="top"/>
          </w:tcPr>
          <w:p w14:paraId="1368B0C2" w14:textId="77777777" w:rsidR="00E73E43" w:rsidRPr="00C25975" w:rsidRDefault="00E73E43" w:rsidP="00EB4E71">
            <w:pPr>
              <w:spacing w:line="240" w:lineRule="auto"/>
              <w:jc w:val="center"/>
              <w:rPr>
                <w:rFonts w:cs="Times New Roman"/>
                <w:szCs w:val="24"/>
              </w:rPr>
            </w:pPr>
            <w:r w:rsidRPr="00C25975">
              <w:t>80.2(15.4)</w:t>
            </w:r>
          </w:p>
        </w:tc>
        <w:tc>
          <w:tcPr>
            <w:tcW w:w="589" w:type="pct"/>
            <w:vAlign w:val="top"/>
          </w:tcPr>
          <w:p w14:paraId="3251C1A4" w14:textId="77777777" w:rsidR="00E73E43" w:rsidRPr="00C25975" w:rsidRDefault="00E73E43" w:rsidP="00EB4E71">
            <w:pPr>
              <w:spacing w:line="240" w:lineRule="auto"/>
              <w:jc w:val="center"/>
              <w:rPr>
                <w:rFonts w:cs="Times New Roman"/>
                <w:szCs w:val="24"/>
              </w:rPr>
            </w:pPr>
            <w:r w:rsidRPr="00C25975">
              <w:t>75.4(16.8)</w:t>
            </w:r>
          </w:p>
        </w:tc>
        <w:tc>
          <w:tcPr>
            <w:tcW w:w="589" w:type="pct"/>
            <w:vAlign w:val="top"/>
          </w:tcPr>
          <w:p w14:paraId="057E8F24" w14:textId="77777777" w:rsidR="00E73E43" w:rsidRPr="00C25975" w:rsidRDefault="00E73E43" w:rsidP="00EB4E71">
            <w:pPr>
              <w:spacing w:line="240" w:lineRule="auto"/>
              <w:jc w:val="center"/>
              <w:rPr>
                <w:rFonts w:cs="Times New Roman"/>
                <w:b/>
                <w:szCs w:val="24"/>
              </w:rPr>
            </w:pPr>
            <w:r w:rsidRPr="00C25975">
              <w:t>76.8(15.1)</w:t>
            </w:r>
          </w:p>
        </w:tc>
        <w:tc>
          <w:tcPr>
            <w:tcW w:w="589" w:type="pct"/>
            <w:vAlign w:val="top"/>
          </w:tcPr>
          <w:p w14:paraId="63461465" w14:textId="77777777" w:rsidR="00E73E43" w:rsidRPr="00C25975" w:rsidRDefault="00E73E43" w:rsidP="00EB4E71">
            <w:pPr>
              <w:spacing w:line="240" w:lineRule="auto"/>
              <w:jc w:val="center"/>
              <w:rPr>
                <w:rFonts w:cs="Times New Roman"/>
                <w:b/>
                <w:szCs w:val="24"/>
              </w:rPr>
            </w:pPr>
            <w:r w:rsidRPr="00C25975">
              <w:rPr>
                <w:b/>
              </w:rPr>
              <w:t>72.8(13.9)*</w:t>
            </w:r>
          </w:p>
        </w:tc>
        <w:tc>
          <w:tcPr>
            <w:tcW w:w="589" w:type="pct"/>
            <w:vAlign w:val="top"/>
          </w:tcPr>
          <w:p w14:paraId="12894900" w14:textId="77777777" w:rsidR="00E73E43" w:rsidRPr="00C25975" w:rsidRDefault="00E73E43" w:rsidP="00EB4E71">
            <w:pPr>
              <w:spacing w:line="240" w:lineRule="auto"/>
              <w:jc w:val="center"/>
              <w:rPr>
                <w:rFonts w:cs="Times New Roman"/>
                <w:b/>
                <w:szCs w:val="24"/>
              </w:rPr>
            </w:pPr>
            <w:r w:rsidRPr="00C25975">
              <w:t>87.6(24.8)</w:t>
            </w:r>
          </w:p>
        </w:tc>
        <w:tc>
          <w:tcPr>
            <w:tcW w:w="589" w:type="pct"/>
            <w:vAlign w:val="top"/>
          </w:tcPr>
          <w:p w14:paraId="37C24477" w14:textId="77777777" w:rsidR="00E73E43" w:rsidRPr="00C25975" w:rsidRDefault="00E73E43" w:rsidP="00EB4E71">
            <w:pPr>
              <w:spacing w:line="240" w:lineRule="auto"/>
              <w:jc w:val="center"/>
              <w:rPr>
                <w:rFonts w:cs="Times New Roman"/>
                <w:b/>
                <w:szCs w:val="24"/>
              </w:rPr>
            </w:pPr>
            <w:r w:rsidRPr="00C25975">
              <w:t>78.9(20.4)</w:t>
            </w:r>
          </w:p>
        </w:tc>
        <w:tc>
          <w:tcPr>
            <w:tcW w:w="699" w:type="pct"/>
          </w:tcPr>
          <w:p w14:paraId="7C02F7B6" w14:textId="3D114571" w:rsidR="00E73E43" w:rsidRPr="00C25975" w:rsidRDefault="00E73E43" w:rsidP="00EB4E71">
            <w:pPr>
              <w:spacing w:line="240" w:lineRule="auto"/>
              <w:jc w:val="center"/>
            </w:pPr>
            <w:r w:rsidRPr="00C25975">
              <w:t>P = 0.866</w:t>
            </w:r>
          </w:p>
        </w:tc>
      </w:tr>
      <w:tr w:rsidR="00C25975" w:rsidRPr="00C25975" w14:paraId="1C3AFBAF" w14:textId="18E5F6E8" w:rsidTr="003918A4">
        <w:tc>
          <w:tcPr>
            <w:tcW w:w="767" w:type="pct"/>
          </w:tcPr>
          <w:p w14:paraId="720D252B" w14:textId="77777777" w:rsidR="00E73E43" w:rsidRPr="00C25975" w:rsidRDefault="00E73E43" w:rsidP="00EB4E71">
            <w:pPr>
              <w:spacing w:line="240" w:lineRule="auto"/>
              <w:jc w:val="left"/>
              <w:rPr>
                <w:rFonts w:cs="Times New Roman"/>
                <w:szCs w:val="24"/>
              </w:rPr>
            </w:pPr>
            <w:r w:rsidRPr="00C25975">
              <w:rPr>
                <w:rFonts w:cs="Times New Roman"/>
                <w:szCs w:val="24"/>
              </w:rPr>
              <w:t>Middle (L3-4)</w:t>
            </w:r>
          </w:p>
        </w:tc>
        <w:tc>
          <w:tcPr>
            <w:tcW w:w="589" w:type="pct"/>
            <w:vAlign w:val="top"/>
          </w:tcPr>
          <w:p w14:paraId="7D57C66C" w14:textId="77777777" w:rsidR="00E73E43" w:rsidRPr="00C25975" w:rsidRDefault="00E73E43" w:rsidP="00EB4E71">
            <w:pPr>
              <w:spacing w:line="240" w:lineRule="auto"/>
              <w:jc w:val="center"/>
              <w:rPr>
                <w:rFonts w:cs="Times New Roman"/>
                <w:szCs w:val="24"/>
              </w:rPr>
            </w:pPr>
            <w:r w:rsidRPr="00C25975">
              <w:t>64.9(20.2)</w:t>
            </w:r>
          </w:p>
        </w:tc>
        <w:tc>
          <w:tcPr>
            <w:tcW w:w="589" w:type="pct"/>
            <w:vAlign w:val="top"/>
          </w:tcPr>
          <w:p w14:paraId="2B641B57" w14:textId="77777777" w:rsidR="00E73E43" w:rsidRPr="00C25975" w:rsidRDefault="00E73E43" w:rsidP="00EB4E71">
            <w:pPr>
              <w:spacing w:line="240" w:lineRule="auto"/>
              <w:jc w:val="center"/>
              <w:rPr>
                <w:rFonts w:cs="Times New Roman"/>
                <w:b/>
                <w:szCs w:val="24"/>
              </w:rPr>
            </w:pPr>
            <w:r w:rsidRPr="00C25975">
              <w:rPr>
                <w:b/>
              </w:rPr>
              <w:t>57.6(19.7)‡</w:t>
            </w:r>
          </w:p>
        </w:tc>
        <w:tc>
          <w:tcPr>
            <w:tcW w:w="589" w:type="pct"/>
            <w:vAlign w:val="top"/>
          </w:tcPr>
          <w:p w14:paraId="3A79A70E" w14:textId="77777777" w:rsidR="00E73E43" w:rsidRPr="00C25975" w:rsidRDefault="00E73E43" w:rsidP="00EB4E71">
            <w:pPr>
              <w:spacing w:line="240" w:lineRule="auto"/>
              <w:jc w:val="center"/>
              <w:rPr>
                <w:rFonts w:cs="Times New Roman"/>
                <w:b/>
                <w:szCs w:val="24"/>
              </w:rPr>
            </w:pPr>
            <w:r w:rsidRPr="00C25975">
              <w:rPr>
                <w:b/>
              </w:rPr>
              <w:t>53.8(19.1)‡</w:t>
            </w:r>
          </w:p>
        </w:tc>
        <w:tc>
          <w:tcPr>
            <w:tcW w:w="589" w:type="pct"/>
            <w:vAlign w:val="top"/>
          </w:tcPr>
          <w:p w14:paraId="680AA4BE" w14:textId="77777777" w:rsidR="00E73E43" w:rsidRPr="00C25975" w:rsidRDefault="00E73E43" w:rsidP="00EB4E71">
            <w:pPr>
              <w:spacing w:line="240" w:lineRule="auto"/>
              <w:jc w:val="center"/>
              <w:rPr>
                <w:rFonts w:cs="Times New Roman"/>
                <w:b/>
                <w:szCs w:val="24"/>
              </w:rPr>
            </w:pPr>
            <w:r w:rsidRPr="00C25975">
              <w:rPr>
                <w:b/>
              </w:rPr>
              <w:t>54.1(20.4)‡</w:t>
            </w:r>
          </w:p>
        </w:tc>
        <w:tc>
          <w:tcPr>
            <w:tcW w:w="589" w:type="pct"/>
            <w:vAlign w:val="top"/>
          </w:tcPr>
          <w:p w14:paraId="7B5EF2FF" w14:textId="77777777" w:rsidR="00E73E43" w:rsidRPr="00C25975" w:rsidRDefault="00E73E43" w:rsidP="00EB4E71">
            <w:pPr>
              <w:spacing w:line="240" w:lineRule="auto"/>
              <w:jc w:val="center"/>
              <w:rPr>
                <w:rFonts w:cs="Times New Roman"/>
                <w:b/>
                <w:szCs w:val="24"/>
              </w:rPr>
            </w:pPr>
            <w:r w:rsidRPr="00C25975">
              <w:t>61.3(20.0)</w:t>
            </w:r>
          </w:p>
        </w:tc>
        <w:tc>
          <w:tcPr>
            <w:tcW w:w="589" w:type="pct"/>
            <w:vAlign w:val="top"/>
          </w:tcPr>
          <w:p w14:paraId="049D2903" w14:textId="77777777" w:rsidR="00E73E43" w:rsidRPr="00C25975" w:rsidRDefault="00E73E43" w:rsidP="00EB4E71">
            <w:pPr>
              <w:spacing w:line="240" w:lineRule="auto"/>
              <w:jc w:val="center"/>
              <w:rPr>
                <w:rFonts w:cs="Times New Roman"/>
                <w:b/>
                <w:szCs w:val="24"/>
              </w:rPr>
            </w:pPr>
            <w:r w:rsidRPr="00C25975">
              <w:t>62.7(20.3)</w:t>
            </w:r>
          </w:p>
        </w:tc>
        <w:tc>
          <w:tcPr>
            <w:tcW w:w="699" w:type="pct"/>
          </w:tcPr>
          <w:p w14:paraId="493DEA70" w14:textId="7F097033" w:rsidR="00E73E43" w:rsidRPr="00C25975" w:rsidRDefault="00E73E43" w:rsidP="00EB4E71">
            <w:pPr>
              <w:spacing w:line="240" w:lineRule="auto"/>
              <w:jc w:val="center"/>
            </w:pPr>
            <w:r w:rsidRPr="00C25975">
              <w:rPr>
                <w:b/>
              </w:rPr>
              <w:t>P &lt; 0.001</w:t>
            </w:r>
          </w:p>
        </w:tc>
      </w:tr>
      <w:tr w:rsidR="00C25975" w:rsidRPr="00C25975" w14:paraId="686A1579" w14:textId="6757A174" w:rsidTr="003918A4">
        <w:tc>
          <w:tcPr>
            <w:tcW w:w="767" w:type="pct"/>
            <w:tcBorders>
              <w:bottom w:val="dotted" w:sz="4" w:space="0" w:color="auto"/>
            </w:tcBorders>
          </w:tcPr>
          <w:p w14:paraId="1DD626C4" w14:textId="77777777" w:rsidR="00E73E43" w:rsidRPr="00C25975" w:rsidRDefault="00E73E43" w:rsidP="00EB4E71">
            <w:pPr>
              <w:spacing w:line="240" w:lineRule="auto"/>
              <w:jc w:val="left"/>
              <w:rPr>
                <w:rFonts w:cs="Times New Roman"/>
                <w:szCs w:val="24"/>
              </w:rPr>
            </w:pPr>
            <w:r w:rsidRPr="00C25975">
              <w:rPr>
                <w:rFonts w:cs="Times New Roman"/>
                <w:szCs w:val="24"/>
              </w:rPr>
              <w:t>Lower (L5-S1)</w:t>
            </w:r>
          </w:p>
        </w:tc>
        <w:tc>
          <w:tcPr>
            <w:tcW w:w="589" w:type="pct"/>
            <w:tcBorders>
              <w:bottom w:val="dotted" w:sz="4" w:space="0" w:color="auto"/>
            </w:tcBorders>
            <w:vAlign w:val="top"/>
          </w:tcPr>
          <w:p w14:paraId="3B99FDE7" w14:textId="77777777" w:rsidR="00E73E43" w:rsidRPr="00C25975" w:rsidRDefault="00E73E43" w:rsidP="00EB4E71">
            <w:pPr>
              <w:spacing w:line="240" w:lineRule="auto"/>
              <w:jc w:val="center"/>
              <w:rPr>
                <w:rFonts w:cs="Times New Roman"/>
                <w:szCs w:val="24"/>
              </w:rPr>
            </w:pPr>
            <w:r w:rsidRPr="00C25975">
              <w:t>34.8(9.2)</w:t>
            </w:r>
          </w:p>
        </w:tc>
        <w:tc>
          <w:tcPr>
            <w:tcW w:w="589" w:type="pct"/>
            <w:tcBorders>
              <w:bottom w:val="dotted" w:sz="4" w:space="0" w:color="auto"/>
            </w:tcBorders>
            <w:vAlign w:val="top"/>
          </w:tcPr>
          <w:p w14:paraId="1DAE5273" w14:textId="77777777" w:rsidR="00E73E43" w:rsidRPr="00C25975" w:rsidRDefault="00E73E43" w:rsidP="00EB4E71">
            <w:pPr>
              <w:spacing w:line="240" w:lineRule="auto"/>
              <w:jc w:val="center"/>
              <w:rPr>
                <w:rFonts w:cs="Times New Roman"/>
                <w:b/>
                <w:szCs w:val="24"/>
              </w:rPr>
            </w:pPr>
            <w:r w:rsidRPr="00C25975">
              <w:rPr>
                <w:b/>
              </w:rPr>
              <w:t>31.8(7.9)*</w:t>
            </w:r>
          </w:p>
        </w:tc>
        <w:tc>
          <w:tcPr>
            <w:tcW w:w="589" w:type="pct"/>
            <w:tcBorders>
              <w:bottom w:val="dotted" w:sz="4" w:space="0" w:color="auto"/>
            </w:tcBorders>
            <w:vAlign w:val="top"/>
          </w:tcPr>
          <w:p w14:paraId="439DBCDA" w14:textId="77777777" w:rsidR="00E73E43" w:rsidRPr="00C25975" w:rsidRDefault="00E73E43" w:rsidP="00EB4E71">
            <w:pPr>
              <w:spacing w:line="240" w:lineRule="auto"/>
              <w:jc w:val="center"/>
              <w:rPr>
                <w:rFonts w:cs="Times New Roman"/>
                <w:b/>
                <w:szCs w:val="24"/>
              </w:rPr>
            </w:pPr>
            <w:r w:rsidRPr="00C25975">
              <w:rPr>
                <w:b/>
              </w:rPr>
              <w:t>30.7(8.2)†</w:t>
            </w:r>
          </w:p>
        </w:tc>
        <w:tc>
          <w:tcPr>
            <w:tcW w:w="589" w:type="pct"/>
            <w:tcBorders>
              <w:bottom w:val="dotted" w:sz="4" w:space="0" w:color="auto"/>
            </w:tcBorders>
            <w:vAlign w:val="top"/>
          </w:tcPr>
          <w:p w14:paraId="1562BE15" w14:textId="77777777" w:rsidR="00E73E43" w:rsidRPr="00C25975" w:rsidRDefault="00E73E43" w:rsidP="00EB4E71">
            <w:pPr>
              <w:spacing w:line="240" w:lineRule="auto"/>
              <w:jc w:val="center"/>
              <w:rPr>
                <w:rFonts w:cs="Times New Roman"/>
                <w:b/>
                <w:szCs w:val="24"/>
              </w:rPr>
            </w:pPr>
            <w:r w:rsidRPr="00C25975">
              <w:rPr>
                <w:b/>
              </w:rPr>
              <w:t>30.1(8.2)‡</w:t>
            </w:r>
          </w:p>
        </w:tc>
        <w:tc>
          <w:tcPr>
            <w:tcW w:w="589" w:type="pct"/>
            <w:tcBorders>
              <w:bottom w:val="dotted" w:sz="4" w:space="0" w:color="auto"/>
            </w:tcBorders>
            <w:vAlign w:val="top"/>
          </w:tcPr>
          <w:p w14:paraId="0822D8AA" w14:textId="77777777" w:rsidR="00E73E43" w:rsidRPr="00C25975" w:rsidRDefault="00E73E43" w:rsidP="00EB4E71">
            <w:pPr>
              <w:spacing w:line="240" w:lineRule="auto"/>
              <w:jc w:val="center"/>
              <w:rPr>
                <w:rFonts w:cs="Times New Roman"/>
                <w:b/>
                <w:szCs w:val="24"/>
              </w:rPr>
            </w:pPr>
            <w:r w:rsidRPr="00C25975">
              <w:t>36.1(9.6)</w:t>
            </w:r>
          </w:p>
        </w:tc>
        <w:tc>
          <w:tcPr>
            <w:tcW w:w="589" w:type="pct"/>
            <w:tcBorders>
              <w:bottom w:val="dotted" w:sz="4" w:space="0" w:color="auto"/>
            </w:tcBorders>
            <w:vAlign w:val="top"/>
          </w:tcPr>
          <w:p w14:paraId="3BDEAB9A" w14:textId="77777777" w:rsidR="00E73E43" w:rsidRPr="00C25975" w:rsidRDefault="00E73E43" w:rsidP="00EB4E71">
            <w:pPr>
              <w:spacing w:line="240" w:lineRule="auto"/>
              <w:jc w:val="center"/>
              <w:rPr>
                <w:rFonts w:cs="Times New Roman"/>
                <w:b/>
                <w:szCs w:val="24"/>
              </w:rPr>
            </w:pPr>
            <w:r w:rsidRPr="00C25975">
              <w:t>35.5(11.5)</w:t>
            </w:r>
          </w:p>
        </w:tc>
        <w:tc>
          <w:tcPr>
            <w:tcW w:w="699" w:type="pct"/>
            <w:tcBorders>
              <w:bottom w:val="dotted" w:sz="4" w:space="0" w:color="auto"/>
            </w:tcBorders>
          </w:tcPr>
          <w:p w14:paraId="27D9C605" w14:textId="30010E63" w:rsidR="00E73E43" w:rsidRPr="00C25975" w:rsidRDefault="00E73E43" w:rsidP="00EB4E71">
            <w:pPr>
              <w:spacing w:line="240" w:lineRule="auto"/>
              <w:jc w:val="center"/>
            </w:pPr>
            <w:r w:rsidRPr="00C25975">
              <w:rPr>
                <w:b/>
              </w:rPr>
              <w:t>P &lt; 0.001</w:t>
            </w:r>
          </w:p>
        </w:tc>
      </w:tr>
      <w:tr w:rsidR="00C25975" w:rsidRPr="00C25975" w14:paraId="0B67F703" w14:textId="688E705A" w:rsidTr="003918A4">
        <w:tc>
          <w:tcPr>
            <w:tcW w:w="4301" w:type="pct"/>
            <w:gridSpan w:val="7"/>
            <w:tcBorders>
              <w:top w:val="dotted" w:sz="4" w:space="0" w:color="auto"/>
              <w:bottom w:val="dotted" w:sz="4" w:space="0" w:color="000000" w:themeColor="text1"/>
            </w:tcBorders>
          </w:tcPr>
          <w:p w14:paraId="48C6BDB0" w14:textId="77777777" w:rsidR="00E73E43" w:rsidRPr="00C25975" w:rsidRDefault="00E73E43" w:rsidP="00EB4E71">
            <w:pPr>
              <w:spacing w:line="240" w:lineRule="auto"/>
              <w:jc w:val="center"/>
              <w:rPr>
                <w:rFonts w:cs="Times New Roman"/>
                <w:i/>
                <w:szCs w:val="24"/>
              </w:rPr>
            </w:pPr>
            <w:r w:rsidRPr="00C25975">
              <w:rPr>
                <w:rFonts w:cs="Times New Roman"/>
                <w:i/>
                <w:szCs w:val="24"/>
              </w:rPr>
              <w:t>Multifidus anteroposterior thickness</w:t>
            </w:r>
          </w:p>
        </w:tc>
        <w:tc>
          <w:tcPr>
            <w:tcW w:w="699" w:type="pct"/>
            <w:tcBorders>
              <w:top w:val="dotted" w:sz="4" w:space="0" w:color="auto"/>
              <w:bottom w:val="dotted" w:sz="4" w:space="0" w:color="000000" w:themeColor="text1"/>
            </w:tcBorders>
          </w:tcPr>
          <w:p w14:paraId="3B7911ED" w14:textId="77777777" w:rsidR="00E73E43" w:rsidRPr="00C25975" w:rsidRDefault="00E73E43" w:rsidP="00EB4E71">
            <w:pPr>
              <w:spacing w:line="240" w:lineRule="auto"/>
              <w:jc w:val="center"/>
              <w:rPr>
                <w:rFonts w:cs="Times New Roman"/>
                <w:i/>
                <w:szCs w:val="24"/>
              </w:rPr>
            </w:pPr>
          </w:p>
        </w:tc>
      </w:tr>
      <w:tr w:rsidR="00C25975" w:rsidRPr="00C25975" w14:paraId="672DF931" w14:textId="2EB173C9" w:rsidTr="003918A4">
        <w:tc>
          <w:tcPr>
            <w:tcW w:w="767" w:type="pct"/>
            <w:tcBorders>
              <w:top w:val="dotted" w:sz="4" w:space="0" w:color="000000" w:themeColor="text1"/>
            </w:tcBorders>
          </w:tcPr>
          <w:p w14:paraId="2E7BDB0C" w14:textId="77777777" w:rsidR="00E73E43" w:rsidRPr="00C25975" w:rsidRDefault="00E73E43" w:rsidP="00EB4E71">
            <w:pPr>
              <w:spacing w:line="240" w:lineRule="auto"/>
              <w:jc w:val="left"/>
              <w:rPr>
                <w:rFonts w:cs="Times New Roman"/>
                <w:szCs w:val="24"/>
              </w:rPr>
            </w:pPr>
            <w:r w:rsidRPr="00C25975">
              <w:rPr>
                <w:rFonts w:cs="Times New Roman"/>
                <w:szCs w:val="24"/>
              </w:rPr>
              <w:t>Whole muscle</w:t>
            </w:r>
          </w:p>
        </w:tc>
        <w:tc>
          <w:tcPr>
            <w:tcW w:w="589" w:type="pct"/>
            <w:tcBorders>
              <w:top w:val="dotted" w:sz="4" w:space="0" w:color="000000" w:themeColor="text1"/>
            </w:tcBorders>
          </w:tcPr>
          <w:p w14:paraId="608F3499" w14:textId="77777777" w:rsidR="00E73E43" w:rsidRPr="00C25975" w:rsidRDefault="00E73E43" w:rsidP="00EB4E71">
            <w:pPr>
              <w:spacing w:line="240" w:lineRule="auto"/>
              <w:jc w:val="center"/>
              <w:rPr>
                <w:rFonts w:cs="Times New Roman"/>
                <w:szCs w:val="24"/>
              </w:rPr>
            </w:pPr>
            <w:r w:rsidRPr="00C25975">
              <w:t>27.3(4.1)</w:t>
            </w:r>
          </w:p>
        </w:tc>
        <w:tc>
          <w:tcPr>
            <w:tcW w:w="589" w:type="pct"/>
            <w:tcBorders>
              <w:top w:val="dotted" w:sz="4" w:space="0" w:color="000000" w:themeColor="text1"/>
            </w:tcBorders>
          </w:tcPr>
          <w:p w14:paraId="70E1B83B" w14:textId="77777777" w:rsidR="00E73E43" w:rsidRPr="00C25975" w:rsidRDefault="00E73E43" w:rsidP="00EB4E71">
            <w:pPr>
              <w:spacing w:line="240" w:lineRule="auto"/>
              <w:jc w:val="center"/>
              <w:rPr>
                <w:rFonts w:cs="Times New Roman"/>
                <w:b/>
                <w:szCs w:val="24"/>
              </w:rPr>
            </w:pPr>
            <w:r w:rsidRPr="00C25975">
              <w:rPr>
                <w:b/>
              </w:rPr>
              <w:t>28.5(4.1)‡</w:t>
            </w:r>
          </w:p>
        </w:tc>
        <w:tc>
          <w:tcPr>
            <w:tcW w:w="589" w:type="pct"/>
            <w:tcBorders>
              <w:top w:val="dotted" w:sz="4" w:space="0" w:color="000000" w:themeColor="text1"/>
            </w:tcBorders>
          </w:tcPr>
          <w:p w14:paraId="1E65A9CB" w14:textId="77777777" w:rsidR="00E73E43" w:rsidRPr="00C25975" w:rsidRDefault="00E73E43" w:rsidP="00EB4E71">
            <w:pPr>
              <w:spacing w:line="240" w:lineRule="auto"/>
              <w:jc w:val="center"/>
              <w:rPr>
                <w:rFonts w:cs="Times New Roman"/>
                <w:b/>
                <w:szCs w:val="24"/>
              </w:rPr>
            </w:pPr>
            <w:r w:rsidRPr="00C25975">
              <w:rPr>
                <w:b/>
              </w:rPr>
              <w:t>28.7(4.1)‡</w:t>
            </w:r>
          </w:p>
        </w:tc>
        <w:tc>
          <w:tcPr>
            <w:tcW w:w="589" w:type="pct"/>
            <w:tcBorders>
              <w:top w:val="dotted" w:sz="4" w:space="0" w:color="000000" w:themeColor="text1"/>
            </w:tcBorders>
          </w:tcPr>
          <w:p w14:paraId="3D2F9C0D" w14:textId="77777777" w:rsidR="00E73E43" w:rsidRPr="00C25975" w:rsidRDefault="00E73E43" w:rsidP="00EB4E71">
            <w:pPr>
              <w:spacing w:line="240" w:lineRule="auto"/>
              <w:jc w:val="center"/>
              <w:rPr>
                <w:rFonts w:cs="Times New Roman"/>
                <w:b/>
                <w:szCs w:val="24"/>
              </w:rPr>
            </w:pPr>
            <w:r w:rsidRPr="00C25975">
              <w:rPr>
                <w:b/>
              </w:rPr>
              <w:t>29.0(4.1)‡</w:t>
            </w:r>
          </w:p>
        </w:tc>
        <w:tc>
          <w:tcPr>
            <w:tcW w:w="589" w:type="pct"/>
            <w:tcBorders>
              <w:top w:val="dotted" w:sz="4" w:space="0" w:color="000000" w:themeColor="text1"/>
            </w:tcBorders>
          </w:tcPr>
          <w:p w14:paraId="66826740" w14:textId="77777777" w:rsidR="00E73E43" w:rsidRPr="00C25975" w:rsidRDefault="00E73E43" w:rsidP="00EB4E71">
            <w:pPr>
              <w:spacing w:line="240" w:lineRule="auto"/>
              <w:jc w:val="center"/>
              <w:rPr>
                <w:rFonts w:cs="Times New Roman"/>
                <w:b/>
                <w:szCs w:val="24"/>
              </w:rPr>
            </w:pPr>
            <w:r w:rsidRPr="00C25975">
              <w:t>27.7(4.1)</w:t>
            </w:r>
          </w:p>
        </w:tc>
        <w:tc>
          <w:tcPr>
            <w:tcW w:w="589" w:type="pct"/>
            <w:tcBorders>
              <w:top w:val="dotted" w:sz="4" w:space="0" w:color="000000" w:themeColor="text1"/>
            </w:tcBorders>
          </w:tcPr>
          <w:p w14:paraId="33BFFBDC" w14:textId="77777777" w:rsidR="00E73E43" w:rsidRPr="00C25975" w:rsidRDefault="00E73E43" w:rsidP="00EB4E71">
            <w:pPr>
              <w:spacing w:line="240" w:lineRule="auto"/>
              <w:jc w:val="center"/>
              <w:rPr>
                <w:rFonts w:cs="Times New Roman"/>
                <w:b/>
                <w:szCs w:val="24"/>
              </w:rPr>
            </w:pPr>
            <w:r w:rsidRPr="00C25975">
              <w:rPr>
                <w:b/>
              </w:rPr>
              <w:t>28.1(4.2)†</w:t>
            </w:r>
          </w:p>
        </w:tc>
        <w:tc>
          <w:tcPr>
            <w:tcW w:w="699" w:type="pct"/>
            <w:tcBorders>
              <w:top w:val="dotted" w:sz="4" w:space="0" w:color="000000" w:themeColor="text1"/>
            </w:tcBorders>
          </w:tcPr>
          <w:p w14:paraId="68B3B2D2" w14:textId="0614C11D" w:rsidR="00E73E43" w:rsidRPr="00C25975" w:rsidRDefault="00E73E43" w:rsidP="00EB4E71">
            <w:pPr>
              <w:spacing w:line="240" w:lineRule="auto"/>
              <w:jc w:val="center"/>
              <w:rPr>
                <w:b/>
              </w:rPr>
            </w:pPr>
            <w:r w:rsidRPr="00C25975">
              <w:rPr>
                <w:b/>
              </w:rPr>
              <w:t>P &lt; 0.001</w:t>
            </w:r>
          </w:p>
        </w:tc>
      </w:tr>
      <w:tr w:rsidR="00C25975" w:rsidRPr="00C25975" w14:paraId="66C21D7A" w14:textId="50E00319" w:rsidTr="003918A4">
        <w:tc>
          <w:tcPr>
            <w:tcW w:w="767" w:type="pct"/>
          </w:tcPr>
          <w:p w14:paraId="69BDB792" w14:textId="77777777" w:rsidR="00E73E43" w:rsidRPr="00C25975" w:rsidRDefault="00E73E43" w:rsidP="00EB4E71">
            <w:pPr>
              <w:spacing w:line="240" w:lineRule="auto"/>
              <w:jc w:val="left"/>
              <w:rPr>
                <w:rFonts w:cs="Times New Roman"/>
                <w:szCs w:val="24"/>
              </w:rPr>
            </w:pPr>
            <w:r w:rsidRPr="00C25975">
              <w:rPr>
                <w:rFonts w:cs="Times New Roman"/>
                <w:szCs w:val="24"/>
              </w:rPr>
              <w:t>Upper (L1-2)</w:t>
            </w:r>
          </w:p>
        </w:tc>
        <w:tc>
          <w:tcPr>
            <w:tcW w:w="589" w:type="pct"/>
          </w:tcPr>
          <w:p w14:paraId="2E385606" w14:textId="77777777" w:rsidR="00E73E43" w:rsidRPr="00C25975" w:rsidRDefault="00E73E43" w:rsidP="00EB4E71">
            <w:pPr>
              <w:spacing w:line="240" w:lineRule="auto"/>
              <w:jc w:val="center"/>
              <w:rPr>
                <w:rFonts w:cs="Times New Roman"/>
                <w:szCs w:val="24"/>
              </w:rPr>
            </w:pPr>
            <w:r w:rsidRPr="00C25975">
              <w:t>21.4(3.9)</w:t>
            </w:r>
          </w:p>
        </w:tc>
        <w:tc>
          <w:tcPr>
            <w:tcW w:w="589" w:type="pct"/>
          </w:tcPr>
          <w:p w14:paraId="4248F2EE" w14:textId="77777777" w:rsidR="00E73E43" w:rsidRPr="00C25975" w:rsidRDefault="00E73E43" w:rsidP="00EB4E71">
            <w:pPr>
              <w:spacing w:line="240" w:lineRule="auto"/>
              <w:jc w:val="center"/>
              <w:rPr>
                <w:rFonts w:cs="Times New Roman"/>
                <w:b/>
                <w:szCs w:val="24"/>
              </w:rPr>
            </w:pPr>
            <w:r w:rsidRPr="00C25975">
              <w:rPr>
                <w:b/>
              </w:rPr>
              <w:t>22.0(4.0)*</w:t>
            </w:r>
          </w:p>
        </w:tc>
        <w:tc>
          <w:tcPr>
            <w:tcW w:w="589" w:type="pct"/>
          </w:tcPr>
          <w:p w14:paraId="039C6AA2" w14:textId="77777777" w:rsidR="00E73E43" w:rsidRPr="00C25975" w:rsidRDefault="00E73E43" w:rsidP="00EB4E71">
            <w:pPr>
              <w:spacing w:line="240" w:lineRule="auto"/>
              <w:jc w:val="center"/>
              <w:rPr>
                <w:rFonts w:cs="Times New Roman"/>
                <w:b/>
                <w:szCs w:val="24"/>
              </w:rPr>
            </w:pPr>
            <w:r w:rsidRPr="00C25975">
              <w:rPr>
                <w:b/>
              </w:rPr>
              <w:t>22.2(4.1)†</w:t>
            </w:r>
          </w:p>
        </w:tc>
        <w:tc>
          <w:tcPr>
            <w:tcW w:w="589" w:type="pct"/>
          </w:tcPr>
          <w:p w14:paraId="22B377FC" w14:textId="77777777" w:rsidR="00E73E43" w:rsidRPr="00C25975" w:rsidRDefault="00E73E43" w:rsidP="00EB4E71">
            <w:pPr>
              <w:spacing w:line="240" w:lineRule="auto"/>
              <w:jc w:val="center"/>
              <w:rPr>
                <w:rFonts w:cs="Times New Roman"/>
                <w:b/>
                <w:szCs w:val="24"/>
              </w:rPr>
            </w:pPr>
            <w:r w:rsidRPr="00C25975">
              <w:rPr>
                <w:b/>
              </w:rPr>
              <w:t>22.2(4.0)†</w:t>
            </w:r>
          </w:p>
        </w:tc>
        <w:tc>
          <w:tcPr>
            <w:tcW w:w="589" w:type="pct"/>
          </w:tcPr>
          <w:p w14:paraId="5A0EBBB0" w14:textId="77777777" w:rsidR="00E73E43" w:rsidRPr="00C25975" w:rsidRDefault="00E73E43" w:rsidP="00EB4E71">
            <w:pPr>
              <w:spacing w:line="240" w:lineRule="auto"/>
              <w:jc w:val="center"/>
              <w:rPr>
                <w:rFonts w:cs="Times New Roman"/>
                <w:b/>
                <w:szCs w:val="24"/>
              </w:rPr>
            </w:pPr>
            <w:r w:rsidRPr="00C25975">
              <w:t>21.8(4.0)</w:t>
            </w:r>
          </w:p>
        </w:tc>
        <w:tc>
          <w:tcPr>
            <w:tcW w:w="589" w:type="pct"/>
          </w:tcPr>
          <w:p w14:paraId="0243312C" w14:textId="77777777" w:rsidR="00E73E43" w:rsidRPr="00C25975" w:rsidRDefault="00E73E43" w:rsidP="00EB4E71">
            <w:pPr>
              <w:spacing w:line="240" w:lineRule="auto"/>
              <w:jc w:val="center"/>
              <w:rPr>
                <w:rFonts w:cs="Times New Roman"/>
                <w:b/>
                <w:szCs w:val="24"/>
              </w:rPr>
            </w:pPr>
            <w:r w:rsidRPr="00C25975">
              <w:t>21.4(4.0)</w:t>
            </w:r>
          </w:p>
        </w:tc>
        <w:tc>
          <w:tcPr>
            <w:tcW w:w="699" w:type="pct"/>
          </w:tcPr>
          <w:p w14:paraId="3CE3A3A2" w14:textId="02859960" w:rsidR="00E73E43" w:rsidRPr="00C25975" w:rsidRDefault="00E73E43" w:rsidP="00EB4E71">
            <w:pPr>
              <w:spacing w:line="240" w:lineRule="auto"/>
              <w:jc w:val="center"/>
              <w:rPr>
                <w:b/>
                <w:bCs/>
              </w:rPr>
            </w:pPr>
            <w:r w:rsidRPr="00C25975">
              <w:rPr>
                <w:b/>
                <w:bCs/>
              </w:rPr>
              <w:t>P = 0.008</w:t>
            </w:r>
          </w:p>
        </w:tc>
      </w:tr>
      <w:tr w:rsidR="00C25975" w:rsidRPr="00C25975" w14:paraId="17F84A83" w14:textId="0409579F" w:rsidTr="003918A4">
        <w:tc>
          <w:tcPr>
            <w:tcW w:w="767" w:type="pct"/>
          </w:tcPr>
          <w:p w14:paraId="3FF1CFE0" w14:textId="77777777" w:rsidR="00E73E43" w:rsidRPr="00C25975" w:rsidRDefault="00E73E43" w:rsidP="00EB4E71">
            <w:pPr>
              <w:spacing w:line="240" w:lineRule="auto"/>
              <w:jc w:val="left"/>
              <w:rPr>
                <w:rFonts w:cs="Times New Roman"/>
                <w:szCs w:val="24"/>
              </w:rPr>
            </w:pPr>
            <w:r w:rsidRPr="00C25975">
              <w:rPr>
                <w:rFonts w:cs="Times New Roman"/>
                <w:szCs w:val="24"/>
              </w:rPr>
              <w:t>Middle (L3-4)</w:t>
            </w:r>
          </w:p>
        </w:tc>
        <w:tc>
          <w:tcPr>
            <w:tcW w:w="589" w:type="pct"/>
          </w:tcPr>
          <w:p w14:paraId="3AC0AD33" w14:textId="77777777" w:rsidR="00E73E43" w:rsidRPr="00C25975" w:rsidRDefault="00E73E43" w:rsidP="00EB4E71">
            <w:pPr>
              <w:spacing w:line="240" w:lineRule="auto"/>
              <w:jc w:val="center"/>
              <w:rPr>
                <w:rFonts w:cs="Times New Roman"/>
                <w:szCs w:val="24"/>
              </w:rPr>
            </w:pPr>
            <w:r w:rsidRPr="00C25975">
              <w:t>30.7(5.0)</w:t>
            </w:r>
          </w:p>
        </w:tc>
        <w:tc>
          <w:tcPr>
            <w:tcW w:w="589" w:type="pct"/>
          </w:tcPr>
          <w:p w14:paraId="0CC15BCA" w14:textId="77777777" w:rsidR="00E73E43" w:rsidRPr="00C25975" w:rsidRDefault="00E73E43" w:rsidP="00EB4E71">
            <w:pPr>
              <w:spacing w:line="240" w:lineRule="auto"/>
              <w:jc w:val="center"/>
              <w:rPr>
                <w:rFonts w:cs="Times New Roman"/>
                <w:b/>
                <w:szCs w:val="24"/>
              </w:rPr>
            </w:pPr>
            <w:r w:rsidRPr="00C25975">
              <w:rPr>
                <w:b/>
              </w:rPr>
              <w:t>32.6(5.0)‡</w:t>
            </w:r>
          </w:p>
        </w:tc>
        <w:tc>
          <w:tcPr>
            <w:tcW w:w="589" w:type="pct"/>
          </w:tcPr>
          <w:p w14:paraId="70EB1B30" w14:textId="77777777" w:rsidR="00E73E43" w:rsidRPr="00C25975" w:rsidRDefault="00E73E43" w:rsidP="00EB4E71">
            <w:pPr>
              <w:spacing w:line="240" w:lineRule="auto"/>
              <w:jc w:val="center"/>
              <w:rPr>
                <w:rFonts w:cs="Times New Roman"/>
                <w:b/>
                <w:szCs w:val="24"/>
              </w:rPr>
            </w:pPr>
            <w:r w:rsidRPr="00C25975">
              <w:rPr>
                <w:b/>
              </w:rPr>
              <w:t>32.9(5.1)‡</w:t>
            </w:r>
          </w:p>
        </w:tc>
        <w:tc>
          <w:tcPr>
            <w:tcW w:w="589" w:type="pct"/>
          </w:tcPr>
          <w:p w14:paraId="067EF33B" w14:textId="77777777" w:rsidR="00E73E43" w:rsidRPr="00C25975" w:rsidRDefault="00E73E43" w:rsidP="00EB4E71">
            <w:pPr>
              <w:spacing w:line="240" w:lineRule="auto"/>
              <w:jc w:val="center"/>
              <w:rPr>
                <w:rFonts w:cs="Times New Roman"/>
                <w:b/>
                <w:szCs w:val="24"/>
              </w:rPr>
            </w:pPr>
            <w:r w:rsidRPr="00C25975">
              <w:rPr>
                <w:b/>
              </w:rPr>
              <w:t>33.6(5.1)‡</w:t>
            </w:r>
          </w:p>
        </w:tc>
        <w:tc>
          <w:tcPr>
            <w:tcW w:w="589" w:type="pct"/>
          </w:tcPr>
          <w:p w14:paraId="4F45DC66" w14:textId="77777777" w:rsidR="00E73E43" w:rsidRPr="00C25975" w:rsidRDefault="00E73E43" w:rsidP="00EB4E71">
            <w:pPr>
              <w:spacing w:line="240" w:lineRule="auto"/>
              <w:jc w:val="center"/>
              <w:rPr>
                <w:rFonts w:cs="Times New Roman"/>
                <w:b/>
                <w:szCs w:val="24"/>
              </w:rPr>
            </w:pPr>
            <w:r w:rsidRPr="00C25975">
              <w:rPr>
                <w:b/>
              </w:rPr>
              <w:t>31.4(4.9)*</w:t>
            </w:r>
          </w:p>
        </w:tc>
        <w:tc>
          <w:tcPr>
            <w:tcW w:w="589" w:type="pct"/>
          </w:tcPr>
          <w:p w14:paraId="46251736" w14:textId="77777777" w:rsidR="00E73E43" w:rsidRPr="00C25975" w:rsidRDefault="00E73E43" w:rsidP="00EB4E71">
            <w:pPr>
              <w:spacing w:line="240" w:lineRule="auto"/>
              <w:jc w:val="center"/>
              <w:rPr>
                <w:rFonts w:cs="Times New Roman"/>
                <w:b/>
                <w:szCs w:val="24"/>
              </w:rPr>
            </w:pPr>
            <w:r w:rsidRPr="00C25975">
              <w:rPr>
                <w:b/>
              </w:rPr>
              <w:t>32.1(5.4)†</w:t>
            </w:r>
          </w:p>
        </w:tc>
        <w:tc>
          <w:tcPr>
            <w:tcW w:w="699" w:type="pct"/>
          </w:tcPr>
          <w:p w14:paraId="75731319" w14:textId="3B3F4F52" w:rsidR="00E73E43" w:rsidRPr="00C25975" w:rsidRDefault="00E73E43" w:rsidP="00EB4E71">
            <w:pPr>
              <w:spacing w:line="240" w:lineRule="auto"/>
              <w:jc w:val="center"/>
              <w:rPr>
                <w:b/>
              </w:rPr>
            </w:pPr>
            <w:r w:rsidRPr="00C25975">
              <w:rPr>
                <w:b/>
              </w:rPr>
              <w:t>P &lt; 0.001</w:t>
            </w:r>
          </w:p>
        </w:tc>
      </w:tr>
      <w:tr w:rsidR="00C25975" w:rsidRPr="00C25975" w14:paraId="4B3F8B77" w14:textId="5AB0A9F4" w:rsidTr="003918A4">
        <w:tc>
          <w:tcPr>
            <w:tcW w:w="767" w:type="pct"/>
          </w:tcPr>
          <w:p w14:paraId="2B4F398A" w14:textId="77777777" w:rsidR="00E73E43" w:rsidRPr="00C25975" w:rsidRDefault="00E73E43" w:rsidP="00EB4E71">
            <w:pPr>
              <w:spacing w:line="240" w:lineRule="auto"/>
              <w:jc w:val="left"/>
              <w:rPr>
                <w:rFonts w:cs="Times New Roman"/>
                <w:szCs w:val="24"/>
              </w:rPr>
            </w:pPr>
            <w:r w:rsidRPr="00C25975">
              <w:rPr>
                <w:rFonts w:cs="Times New Roman"/>
                <w:szCs w:val="24"/>
              </w:rPr>
              <w:t>Lower (L5-S1)</w:t>
            </w:r>
          </w:p>
        </w:tc>
        <w:tc>
          <w:tcPr>
            <w:tcW w:w="589" w:type="pct"/>
          </w:tcPr>
          <w:p w14:paraId="195F3495" w14:textId="77777777" w:rsidR="00E73E43" w:rsidRPr="00C25975" w:rsidRDefault="00E73E43" w:rsidP="00EB4E71">
            <w:pPr>
              <w:spacing w:line="240" w:lineRule="auto"/>
              <w:jc w:val="center"/>
              <w:rPr>
                <w:rFonts w:cs="Times New Roman"/>
                <w:szCs w:val="24"/>
              </w:rPr>
            </w:pPr>
            <w:r w:rsidRPr="00C25975">
              <w:t>36.0(4.4)</w:t>
            </w:r>
          </w:p>
        </w:tc>
        <w:tc>
          <w:tcPr>
            <w:tcW w:w="589" w:type="pct"/>
          </w:tcPr>
          <w:p w14:paraId="7470FC9C" w14:textId="77777777" w:rsidR="00E73E43" w:rsidRPr="00C25975" w:rsidRDefault="00E73E43" w:rsidP="00EB4E71">
            <w:pPr>
              <w:spacing w:line="240" w:lineRule="auto"/>
              <w:jc w:val="center"/>
              <w:rPr>
                <w:rFonts w:cs="Times New Roman"/>
                <w:b/>
                <w:szCs w:val="24"/>
              </w:rPr>
            </w:pPr>
            <w:r w:rsidRPr="00C25975">
              <w:t>36.6(4.4)</w:t>
            </w:r>
          </w:p>
        </w:tc>
        <w:tc>
          <w:tcPr>
            <w:tcW w:w="589" w:type="pct"/>
          </w:tcPr>
          <w:p w14:paraId="2D97EDA0" w14:textId="77777777" w:rsidR="00E73E43" w:rsidRPr="00C25975" w:rsidRDefault="00E73E43" w:rsidP="00EB4E71">
            <w:pPr>
              <w:spacing w:line="240" w:lineRule="auto"/>
              <w:jc w:val="center"/>
              <w:rPr>
                <w:rFonts w:cs="Times New Roman"/>
                <w:b/>
                <w:szCs w:val="24"/>
              </w:rPr>
            </w:pPr>
            <w:r w:rsidRPr="00C25975">
              <w:t>36.3(4.3)</w:t>
            </w:r>
          </w:p>
        </w:tc>
        <w:tc>
          <w:tcPr>
            <w:tcW w:w="589" w:type="pct"/>
          </w:tcPr>
          <w:p w14:paraId="3883DDD4" w14:textId="77777777" w:rsidR="00E73E43" w:rsidRPr="00C25975" w:rsidRDefault="00E73E43" w:rsidP="00EB4E71">
            <w:pPr>
              <w:spacing w:line="240" w:lineRule="auto"/>
              <w:jc w:val="center"/>
              <w:rPr>
                <w:rFonts w:cs="Times New Roman"/>
                <w:b/>
                <w:szCs w:val="24"/>
              </w:rPr>
            </w:pPr>
            <w:r w:rsidRPr="00C25975">
              <w:t>36.2(4.3)</w:t>
            </w:r>
          </w:p>
        </w:tc>
        <w:tc>
          <w:tcPr>
            <w:tcW w:w="589" w:type="pct"/>
          </w:tcPr>
          <w:p w14:paraId="35E1EB87" w14:textId="77777777" w:rsidR="00E73E43" w:rsidRPr="00C25975" w:rsidRDefault="00E73E43" w:rsidP="00EB4E71">
            <w:pPr>
              <w:spacing w:line="240" w:lineRule="auto"/>
              <w:jc w:val="center"/>
              <w:rPr>
                <w:rFonts w:cs="Times New Roman"/>
                <w:b/>
                <w:szCs w:val="24"/>
              </w:rPr>
            </w:pPr>
            <w:r w:rsidRPr="00C25975">
              <w:t>35.4(4.4)</w:t>
            </w:r>
          </w:p>
        </w:tc>
        <w:tc>
          <w:tcPr>
            <w:tcW w:w="589" w:type="pct"/>
          </w:tcPr>
          <w:p w14:paraId="371567E5" w14:textId="77777777" w:rsidR="00E73E43" w:rsidRPr="00C25975" w:rsidRDefault="00E73E43" w:rsidP="00EB4E71">
            <w:pPr>
              <w:spacing w:line="240" w:lineRule="auto"/>
              <w:jc w:val="center"/>
              <w:rPr>
                <w:rFonts w:cs="Times New Roman"/>
                <w:b/>
                <w:szCs w:val="24"/>
              </w:rPr>
            </w:pPr>
            <w:r w:rsidRPr="00C25975">
              <w:t>35.2(4.6)</w:t>
            </w:r>
          </w:p>
        </w:tc>
        <w:tc>
          <w:tcPr>
            <w:tcW w:w="699" w:type="pct"/>
          </w:tcPr>
          <w:p w14:paraId="4674E9DB" w14:textId="68EDDA53" w:rsidR="00E73E43" w:rsidRPr="00C25975" w:rsidRDefault="00E73E43" w:rsidP="00EB4E71">
            <w:pPr>
              <w:spacing w:line="240" w:lineRule="auto"/>
              <w:jc w:val="center"/>
            </w:pPr>
            <w:r w:rsidRPr="00C25975">
              <w:rPr>
                <w:b/>
              </w:rPr>
              <w:t>P &lt; 0.001</w:t>
            </w:r>
          </w:p>
        </w:tc>
      </w:tr>
      <w:tr w:rsidR="00C25975" w:rsidRPr="00C25975" w14:paraId="37B4EE93" w14:textId="0E3C45D6" w:rsidTr="003918A4">
        <w:tc>
          <w:tcPr>
            <w:tcW w:w="4301" w:type="pct"/>
            <w:gridSpan w:val="7"/>
          </w:tcPr>
          <w:p w14:paraId="5FD634D0" w14:textId="77777777" w:rsidR="00E73E43" w:rsidRPr="00C25975" w:rsidRDefault="00E73E43" w:rsidP="00EB4E71">
            <w:pPr>
              <w:spacing w:line="240" w:lineRule="auto"/>
              <w:jc w:val="center"/>
              <w:rPr>
                <w:rFonts w:cs="Times New Roman"/>
                <w:b/>
                <w:szCs w:val="24"/>
              </w:rPr>
            </w:pPr>
            <w:r w:rsidRPr="00C25975">
              <w:rPr>
                <w:rFonts w:cs="Times New Roman"/>
                <w:i/>
                <w:szCs w:val="24"/>
              </w:rPr>
              <w:t>Multifidus mediolateral thickness</w:t>
            </w:r>
          </w:p>
        </w:tc>
        <w:tc>
          <w:tcPr>
            <w:tcW w:w="699" w:type="pct"/>
          </w:tcPr>
          <w:p w14:paraId="394FDCF6" w14:textId="77777777" w:rsidR="00E73E43" w:rsidRPr="00C25975" w:rsidRDefault="00E73E43" w:rsidP="00EB4E71">
            <w:pPr>
              <w:spacing w:line="240" w:lineRule="auto"/>
              <w:jc w:val="center"/>
              <w:rPr>
                <w:rFonts w:cs="Times New Roman"/>
                <w:i/>
                <w:szCs w:val="24"/>
              </w:rPr>
            </w:pPr>
          </w:p>
        </w:tc>
      </w:tr>
      <w:tr w:rsidR="00C25975" w:rsidRPr="00C25975" w14:paraId="3F1D9480" w14:textId="47DCA860" w:rsidTr="003918A4">
        <w:tc>
          <w:tcPr>
            <w:tcW w:w="767" w:type="pct"/>
          </w:tcPr>
          <w:p w14:paraId="33313D2B" w14:textId="77777777" w:rsidR="00E73E43" w:rsidRPr="00C25975" w:rsidRDefault="00E73E43" w:rsidP="00EB4E71">
            <w:pPr>
              <w:spacing w:line="240" w:lineRule="auto"/>
              <w:jc w:val="left"/>
              <w:rPr>
                <w:rFonts w:cs="Times New Roman"/>
                <w:szCs w:val="24"/>
              </w:rPr>
            </w:pPr>
            <w:r w:rsidRPr="00C25975">
              <w:rPr>
                <w:rFonts w:cs="Times New Roman"/>
                <w:szCs w:val="24"/>
              </w:rPr>
              <w:t>Whole muscle</w:t>
            </w:r>
          </w:p>
        </w:tc>
        <w:tc>
          <w:tcPr>
            <w:tcW w:w="589" w:type="pct"/>
          </w:tcPr>
          <w:p w14:paraId="03046434" w14:textId="77777777" w:rsidR="00E73E43" w:rsidRPr="00C25975" w:rsidRDefault="00E73E43" w:rsidP="00EB4E71">
            <w:pPr>
              <w:spacing w:line="240" w:lineRule="auto"/>
              <w:jc w:val="center"/>
              <w:rPr>
                <w:rFonts w:cs="Times New Roman"/>
                <w:szCs w:val="24"/>
              </w:rPr>
            </w:pPr>
            <w:r w:rsidRPr="00C25975">
              <w:t>24.1(3.1)</w:t>
            </w:r>
          </w:p>
        </w:tc>
        <w:tc>
          <w:tcPr>
            <w:tcW w:w="589" w:type="pct"/>
          </w:tcPr>
          <w:p w14:paraId="5A84E09A" w14:textId="77777777" w:rsidR="00E73E43" w:rsidRPr="00C25975" w:rsidRDefault="00E73E43" w:rsidP="00EB4E71">
            <w:pPr>
              <w:spacing w:line="240" w:lineRule="auto"/>
              <w:jc w:val="center"/>
              <w:rPr>
                <w:rFonts w:cs="Times New Roman"/>
                <w:b/>
                <w:szCs w:val="24"/>
              </w:rPr>
            </w:pPr>
            <w:r w:rsidRPr="00C25975">
              <w:t>24.2(3.0)</w:t>
            </w:r>
          </w:p>
        </w:tc>
        <w:tc>
          <w:tcPr>
            <w:tcW w:w="589" w:type="pct"/>
          </w:tcPr>
          <w:p w14:paraId="36A95940" w14:textId="77777777" w:rsidR="00E73E43" w:rsidRPr="00C25975" w:rsidRDefault="00E73E43" w:rsidP="00EB4E71">
            <w:pPr>
              <w:spacing w:line="240" w:lineRule="auto"/>
              <w:jc w:val="center"/>
              <w:rPr>
                <w:rFonts w:cs="Times New Roman"/>
                <w:b/>
                <w:szCs w:val="24"/>
              </w:rPr>
            </w:pPr>
            <w:r w:rsidRPr="00C25975">
              <w:t>23.9(3.1)</w:t>
            </w:r>
          </w:p>
        </w:tc>
        <w:tc>
          <w:tcPr>
            <w:tcW w:w="589" w:type="pct"/>
          </w:tcPr>
          <w:p w14:paraId="19D1CCE9" w14:textId="77777777" w:rsidR="00E73E43" w:rsidRPr="00C25975" w:rsidRDefault="00E73E43" w:rsidP="00EB4E71">
            <w:pPr>
              <w:spacing w:line="240" w:lineRule="auto"/>
              <w:jc w:val="center"/>
              <w:rPr>
                <w:rFonts w:cs="Times New Roman"/>
                <w:b/>
                <w:szCs w:val="24"/>
              </w:rPr>
            </w:pPr>
            <w:r w:rsidRPr="00C25975">
              <w:rPr>
                <w:b/>
              </w:rPr>
              <w:t>23.6(3.1)*</w:t>
            </w:r>
          </w:p>
        </w:tc>
        <w:tc>
          <w:tcPr>
            <w:tcW w:w="589" w:type="pct"/>
          </w:tcPr>
          <w:p w14:paraId="20AEC643" w14:textId="77777777" w:rsidR="00E73E43" w:rsidRPr="00C25975" w:rsidRDefault="00E73E43" w:rsidP="00EB4E71">
            <w:pPr>
              <w:spacing w:line="240" w:lineRule="auto"/>
              <w:jc w:val="center"/>
              <w:rPr>
                <w:rFonts w:cs="Times New Roman"/>
                <w:b/>
                <w:szCs w:val="24"/>
              </w:rPr>
            </w:pPr>
            <w:r w:rsidRPr="00C25975">
              <w:rPr>
                <w:b/>
              </w:rPr>
              <w:t>23.5(3.0)‡</w:t>
            </w:r>
          </w:p>
        </w:tc>
        <w:tc>
          <w:tcPr>
            <w:tcW w:w="589" w:type="pct"/>
          </w:tcPr>
          <w:p w14:paraId="6BF8B3FB" w14:textId="77777777" w:rsidR="00E73E43" w:rsidRPr="00C25975" w:rsidRDefault="00E73E43" w:rsidP="00EB4E71">
            <w:pPr>
              <w:spacing w:line="240" w:lineRule="auto"/>
              <w:jc w:val="center"/>
              <w:rPr>
                <w:rFonts w:cs="Times New Roman"/>
                <w:b/>
                <w:szCs w:val="24"/>
              </w:rPr>
            </w:pPr>
            <w:r w:rsidRPr="00C25975">
              <w:rPr>
                <w:b/>
              </w:rPr>
              <w:t>23.1(3.0)‡</w:t>
            </w:r>
          </w:p>
        </w:tc>
        <w:tc>
          <w:tcPr>
            <w:tcW w:w="699" w:type="pct"/>
          </w:tcPr>
          <w:p w14:paraId="77345100" w14:textId="1963DC29" w:rsidR="00E73E43" w:rsidRPr="00C25975" w:rsidRDefault="00E73E43" w:rsidP="00EB4E71">
            <w:pPr>
              <w:spacing w:line="240" w:lineRule="auto"/>
              <w:jc w:val="center"/>
              <w:rPr>
                <w:b/>
              </w:rPr>
            </w:pPr>
            <w:r w:rsidRPr="00C25975">
              <w:rPr>
                <w:b/>
              </w:rPr>
              <w:t>P &lt; 0.001</w:t>
            </w:r>
          </w:p>
        </w:tc>
      </w:tr>
      <w:tr w:rsidR="00C25975" w:rsidRPr="00C25975" w14:paraId="74BB9448" w14:textId="2D145CF2" w:rsidTr="003918A4">
        <w:tc>
          <w:tcPr>
            <w:tcW w:w="767" w:type="pct"/>
          </w:tcPr>
          <w:p w14:paraId="6CD6D720" w14:textId="77777777" w:rsidR="00E73E43" w:rsidRPr="00C25975" w:rsidRDefault="00E73E43" w:rsidP="00EB4E71">
            <w:pPr>
              <w:spacing w:line="240" w:lineRule="auto"/>
              <w:jc w:val="left"/>
              <w:rPr>
                <w:rFonts w:cs="Times New Roman"/>
                <w:szCs w:val="24"/>
              </w:rPr>
            </w:pPr>
            <w:r w:rsidRPr="00C25975">
              <w:rPr>
                <w:rFonts w:cs="Times New Roman"/>
                <w:szCs w:val="24"/>
              </w:rPr>
              <w:t>Upper (L1-2)</w:t>
            </w:r>
          </w:p>
        </w:tc>
        <w:tc>
          <w:tcPr>
            <w:tcW w:w="589" w:type="pct"/>
          </w:tcPr>
          <w:p w14:paraId="0907E4A8" w14:textId="77777777" w:rsidR="00E73E43" w:rsidRPr="00C25975" w:rsidRDefault="00E73E43" w:rsidP="00EB4E71">
            <w:pPr>
              <w:spacing w:line="240" w:lineRule="auto"/>
              <w:jc w:val="center"/>
              <w:rPr>
                <w:rFonts w:cs="Times New Roman"/>
                <w:szCs w:val="24"/>
              </w:rPr>
            </w:pPr>
            <w:r w:rsidRPr="00C25975">
              <w:t>16.8(2.5)</w:t>
            </w:r>
          </w:p>
        </w:tc>
        <w:tc>
          <w:tcPr>
            <w:tcW w:w="589" w:type="pct"/>
          </w:tcPr>
          <w:p w14:paraId="0EDBC897" w14:textId="77777777" w:rsidR="00E73E43" w:rsidRPr="00C25975" w:rsidRDefault="00E73E43" w:rsidP="00EB4E71">
            <w:pPr>
              <w:spacing w:line="240" w:lineRule="auto"/>
              <w:jc w:val="center"/>
              <w:rPr>
                <w:rFonts w:cs="Times New Roman"/>
                <w:b/>
                <w:szCs w:val="24"/>
              </w:rPr>
            </w:pPr>
            <w:r w:rsidRPr="00C25975">
              <w:t>17.2(2.7)</w:t>
            </w:r>
          </w:p>
        </w:tc>
        <w:tc>
          <w:tcPr>
            <w:tcW w:w="589" w:type="pct"/>
          </w:tcPr>
          <w:p w14:paraId="20AB0E3E" w14:textId="77777777" w:rsidR="00E73E43" w:rsidRPr="00C25975" w:rsidRDefault="00E73E43" w:rsidP="00EB4E71">
            <w:pPr>
              <w:spacing w:line="240" w:lineRule="auto"/>
              <w:jc w:val="center"/>
              <w:rPr>
                <w:rFonts w:cs="Times New Roman"/>
                <w:b/>
                <w:szCs w:val="24"/>
              </w:rPr>
            </w:pPr>
            <w:r w:rsidRPr="00C25975">
              <w:t>16.9(2.5)</w:t>
            </w:r>
          </w:p>
        </w:tc>
        <w:tc>
          <w:tcPr>
            <w:tcW w:w="589" w:type="pct"/>
          </w:tcPr>
          <w:p w14:paraId="5D4E1BA4" w14:textId="77777777" w:rsidR="00E73E43" w:rsidRPr="00C25975" w:rsidRDefault="00E73E43" w:rsidP="00EB4E71">
            <w:pPr>
              <w:spacing w:line="240" w:lineRule="auto"/>
              <w:jc w:val="center"/>
              <w:rPr>
                <w:rFonts w:cs="Times New Roman"/>
                <w:b/>
                <w:szCs w:val="24"/>
              </w:rPr>
            </w:pPr>
            <w:r w:rsidRPr="00C25975">
              <w:t>17.0(2.5)</w:t>
            </w:r>
          </w:p>
        </w:tc>
        <w:tc>
          <w:tcPr>
            <w:tcW w:w="589" w:type="pct"/>
          </w:tcPr>
          <w:p w14:paraId="1887487C" w14:textId="77777777" w:rsidR="00E73E43" w:rsidRPr="00C25975" w:rsidRDefault="00E73E43" w:rsidP="00EB4E71">
            <w:pPr>
              <w:spacing w:line="240" w:lineRule="auto"/>
              <w:jc w:val="center"/>
              <w:rPr>
                <w:rFonts w:cs="Times New Roman"/>
                <w:b/>
                <w:szCs w:val="24"/>
              </w:rPr>
            </w:pPr>
            <w:r w:rsidRPr="00C25975">
              <w:t>17.1(2.4)</w:t>
            </w:r>
          </w:p>
        </w:tc>
        <w:tc>
          <w:tcPr>
            <w:tcW w:w="589" w:type="pct"/>
          </w:tcPr>
          <w:p w14:paraId="18F471B9" w14:textId="77777777" w:rsidR="00E73E43" w:rsidRPr="00C25975" w:rsidRDefault="00E73E43" w:rsidP="00EB4E71">
            <w:pPr>
              <w:spacing w:line="240" w:lineRule="auto"/>
              <w:jc w:val="center"/>
              <w:rPr>
                <w:rFonts w:cs="Times New Roman"/>
                <w:b/>
                <w:szCs w:val="24"/>
              </w:rPr>
            </w:pPr>
            <w:r w:rsidRPr="00C25975">
              <w:t>17.0(2.4)</w:t>
            </w:r>
          </w:p>
        </w:tc>
        <w:tc>
          <w:tcPr>
            <w:tcW w:w="699" w:type="pct"/>
          </w:tcPr>
          <w:p w14:paraId="013E71C8" w14:textId="3B632123" w:rsidR="00E73E43" w:rsidRPr="00C25975" w:rsidRDefault="00E73E43" w:rsidP="00EB4E71">
            <w:pPr>
              <w:spacing w:line="240" w:lineRule="auto"/>
              <w:jc w:val="center"/>
            </w:pPr>
            <w:r w:rsidRPr="00C25975">
              <w:t>P = 0.754</w:t>
            </w:r>
          </w:p>
        </w:tc>
      </w:tr>
      <w:tr w:rsidR="00C25975" w:rsidRPr="00C25975" w14:paraId="25E931A6" w14:textId="539FAC2B" w:rsidTr="003918A4">
        <w:tc>
          <w:tcPr>
            <w:tcW w:w="767" w:type="pct"/>
            <w:tcBorders>
              <w:bottom w:val="dotted" w:sz="4" w:space="0" w:color="000000" w:themeColor="text1"/>
            </w:tcBorders>
          </w:tcPr>
          <w:p w14:paraId="5B347256" w14:textId="77777777" w:rsidR="00E73E43" w:rsidRPr="00C25975" w:rsidRDefault="00E73E43" w:rsidP="00EB4E71">
            <w:pPr>
              <w:spacing w:line="240" w:lineRule="auto"/>
              <w:jc w:val="left"/>
              <w:rPr>
                <w:rFonts w:cs="Times New Roman"/>
                <w:szCs w:val="24"/>
              </w:rPr>
            </w:pPr>
            <w:r w:rsidRPr="00C25975">
              <w:rPr>
                <w:rFonts w:cs="Times New Roman"/>
                <w:szCs w:val="24"/>
              </w:rPr>
              <w:t>Middle (L3-4)</w:t>
            </w:r>
          </w:p>
        </w:tc>
        <w:tc>
          <w:tcPr>
            <w:tcW w:w="589" w:type="pct"/>
            <w:tcBorders>
              <w:bottom w:val="dotted" w:sz="4" w:space="0" w:color="000000" w:themeColor="text1"/>
            </w:tcBorders>
          </w:tcPr>
          <w:p w14:paraId="0613218A" w14:textId="77777777" w:rsidR="00E73E43" w:rsidRPr="00C25975" w:rsidRDefault="00E73E43" w:rsidP="00EB4E71">
            <w:pPr>
              <w:spacing w:line="240" w:lineRule="auto"/>
              <w:jc w:val="center"/>
              <w:rPr>
                <w:rFonts w:cs="Times New Roman"/>
                <w:szCs w:val="24"/>
              </w:rPr>
            </w:pPr>
            <w:r w:rsidRPr="00C25975">
              <w:t>24.6(3.6)</w:t>
            </w:r>
          </w:p>
        </w:tc>
        <w:tc>
          <w:tcPr>
            <w:tcW w:w="589" w:type="pct"/>
            <w:tcBorders>
              <w:bottom w:val="dotted" w:sz="4" w:space="0" w:color="000000" w:themeColor="text1"/>
            </w:tcBorders>
          </w:tcPr>
          <w:p w14:paraId="26FA6BDF" w14:textId="77777777" w:rsidR="00E73E43" w:rsidRPr="00C25975" w:rsidRDefault="00E73E43" w:rsidP="00EB4E71">
            <w:pPr>
              <w:spacing w:line="240" w:lineRule="auto"/>
              <w:jc w:val="center"/>
              <w:rPr>
                <w:rFonts w:cs="Times New Roman"/>
                <w:b/>
                <w:szCs w:val="24"/>
              </w:rPr>
            </w:pPr>
            <w:r w:rsidRPr="00C25975">
              <w:t>24.4(3.5)</w:t>
            </w:r>
          </w:p>
        </w:tc>
        <w:tc>
          <w:tcPr>
            <w:tcW w:w="589" w:type="pct"/>
            <w:tcBorders>
              <w:bottom w:val="dotted" w:sz="4" w:space="0" w:color="000000" w:themeColor="text1"/>
            </w:tcBorders>
          </w:tcPr>
          <w:p w14:paraId="70092173" w14:textId="77777777" w:rsidR="00E73E43" w:rsidRPr="00C25975" w:rsidRDefault="00E73E43" w:rsidP="00EB4E71">
            <w:pPr>
              <w:spacing w:line="240" w:lineRule="auto"/>
              <w:jc w:val="center"/>
              <w:rPr>
                <w:rFonts w:cs="Times New Roman"/>
                <w:b/>
                <w:szCs w:val="24"/>
              </w:rPr>
            </w:pPr>
            <w:r w:rsidRPr="00C25975">
              <w:rPr>
                <w:b/>
              </w:rPr>
              <w:t>24.1(3.6)*</w:t>
            </w:r>
          </w:p>
        </w:tc>
        <w:tc>
          <w:tcPr>
            <w:tcW w:w="589" w:type="pct"/>
            <w:tcBorders>
              <w:bottom w:val="dotted" w:sz="4" w:space="0" w:color="000000" w:themeColor="text1"/>
            </w:tcBorders>
          </w:tcPr>
          <w:p w14:paraId="29553802" w14:textId="77777777" w:rsidR="00E73E43" w:rsidRPr="00C25975" w:rsidRDefault="00E73E43" w:rsidP="00EB4E71">
            <w:pPr>
              <w:spacing w:line="240" w:lineRule="auto"/>
              <w:jc w:val="center"/>
              <w:rPr>
                <w:rFonts w:cs="Times New Roman"/>
                <w:b/>
                <w:szCs w:val="24"/>
              </w:rPr>
            </w:pPr>
            <w:r w:rsidRPr="00C25975">
              <w:rPr>
                <w:b/>
              </w:rPr>
              <w:t>24.1(3.7)*</w:t>
            </w:r>
          </w:p>
        </w:tc>
        <w:tc>
          <w:tcPr>
            <w:tcW w:w="589" w:type="pct"/>
            <w:tcBorders>
              <w:bottom w:val="dotted" w:sz="4" w:space="0" w:color="000000" w:themeColor="text1"/>
            </w:tcBorders>
          </w:tcPr>
          <w:p w14:paraId="455268B0" w14:textId="77777777" w:rsidR="00E73E43" w:rsidRPr="00C25975" w:rsidRDefault="00E73E43" w:rsidP="00EB4E71">
            <w:pPr>
              <w:spacing w:line="240" w:lineRule="auto"/>
              <w:jc w:val="center"/>
              <w:rPr>
                <w:rFonts w:cs="Times New Roman"/>
                <w:b/>
                <w:szCs w:val="24"/>
              </w:rPr>
            </w:pPr>
            <w:r w:rsidRPr="00C25975">
              <w:t>24.5(3.7)</w:t>
            </w:r>
          </w:p>
        </w:tc>
        <w:tc>
          <w:tcPr>
            <w:tcW w:w="589" w:type="pct"/>
            <w:tcBorders>
              <w:bottom w:val="dotted" w:sz="4" w:space="0" w:color="000000" w:themeColor="text1"/>
            </w:tcBorders>
          </w:tcPr>
          <w:p w14:paraId="0586F81D" w14:textId="77777777" w:rsidR="00E73E43" w:rsidRPr="00C25975" w:rsidRDefault="00E73E43" w:rsidP="00EB4E71">
            <w:pPr>
              <w:spacing w:line="240" w:lineRule="auto"/>
              <w:jc w:val="center"/>
              <w:rPr>
                <w:rFonts w:cs="Times New Roman"/>
                <w:b/>
                <w:szCs w:val="24"/>
              </w:rPr>
            </w:pPr>
            <w:r w:rsidRPr="00C25975">
              <w:rPr>
                <w:b/>
              </w:rPr>
              <w:t>23.8(3.7)†</w:t>
            </w:r>
          </w:p>
        </w:tc>
        <w:tc>
          <w:tcPr>
            <w:tcW w:w="699" w:type="pct"/>
            <w:tcBorders>
              <w:bottom w:val="dotted" w:sz="4" w:space="0" w:color="000000" w:themeColor="text1"/>
            </w:tcBorders>
          </w:tcPr>
          <w:p w14:paraId="2F9CD566" w14:textId="4D2CF827" w:rsidR="00E73E43" w:rsidRPr="00C25975" w:rsidRDefault="00E73E43" w:rsidP="00EB4E71">
            <w:pPr>
              <w:spacing w:line="240" w:lineRule="auto"/>
              <w:jc w:val="center"/>
              <w:rPr>
                <w:b/>
              </w:rPr>
            </w:pPr>
            <w:r w:rsidRPr="00C25975">
              <w:rPr>
                <w:b/>
              </w:rPr>
              <w:t>P = 0.014</w:t>
            </w:r>
          </w:p>
        </w:tc>
      </w:tr>
      <w:tr w:rsidR="00C25975" w:rsidRPr="00C25975" w14:paraId="7889946B" w14:textId="2EB37EF3" w:rsidTr="003918A4">
        <w:tc>
          <w:tcPr>
            <w:tcW w:w="767" w:type="pct"/>
            <w:tcBorders>
              <w:top w:val="dotted" w:sz="4" w:space="0" w:color="000000" w:themeColor="text1"/>
              <w:bottom w:val="single" w:sz="12" w:space="0" w:color="auto"/>
            </w:tcBorders>
          </w:tcPr>
          <w:p w14:paraId="7E228139" w14:textId="77777777" w:rsidR="003918A4" w:rsidRPr="00C25975" w:rsidRDefault="003918A4" w:rsidP="003918A4">
            <w:pPr>
              <w:spacing w:line="240" w:lineRule="auto"/>
              <w:jc w:val="left"/>
              <w:rPr>
                <w:rFonts w:cs="Times New Roman"/>
                <w:szCs w:val="24"/>
              </w:rPr>
            </w:pPr>
            <w:r w:rsidRPr="00C25975">
              <w:rPr>
                <w:rFonts w:cs="Times New Roman"/>
                <w:szCs w:val="24"/>
              </w:rPr>
              <w:t>Lower (L5-S1)</w:t>
            </w:r>
          </w:p>
        </w:tc>
        <w:tc>
          <w:tcPr>
            <w:tcW w:w="589" w:type="pct"/>
            <w:tcBorders>
              <w:top w:val="dotted" w:sz="4" w:space="0" w:color="000000" w:themeColor="text1"/>
              <w:bottom w:val="single" w:sz="12" w:space="0" w:color="auto"/>
            </w:tcBorders>
            <w:vAlign w:val="top"/>
          </w:tcPr>
          <w:p w14:paraId="0CC45255" w14:textId="13AE0B15" w:rsidR="003918A4" w:rsidRPr="00C25975" w:rsidRDefault="003918A4" w:rsidP="003918A4">
            <w:pPr>
              <w:spacing w:line="240" w:lineRule="auto"/>
              <w:jc w:val="center"/>
              <w:rPr>
                <w:rFonts w:cs="Times New Roman"/>
                <w:szCs w:val="24"/>
              </w:rPr>
            </w:pPr>
            <w:r w:rsidRPr="00C25975">
              <w:t>28.4(6.1)</w:t>
            </w:r>
          </w:p>
        </w:tc>
        <w:tc>
          <w:tcPr>
            <w:tcW w:w="589" w:type="pct"/>
            <w:tcBorders>
              <w:top w:val="dotted" w:sz="4" w:space="0" w:color="000000" w:themeColor="text1"/>
              <w:bottom w:val="single" w:sz="12" w:space="0" w:color="auto"/>
            </w:tcBorders>
            <w:vAlign w:val="top"/>
          </w:tcPr>
          <w:p w14:paraId="62974CA3" w14:textId="71836D55" w:rsidR="003918A4" w:rsidRPr="00C25975" w:rsidRDefault="003918A4" w:rsidP="003918A4">
            <w:pPr>
              <w:spacing w:line="240" w:lineRule="auto"/>
              <w:jc w:val="center"/>
              <w:rPr>
                <w:rFonts w:cs="Times New Roman"/>
                <w:b/>
                <w:szCs w:val="24"/>
              </w:rPr>
            </w:pPr>
            <w:r w:rsidRPr="00C25975">
              <w:t>28.5(6.0)</w:t>
            </w:r>
          </w:p>
        </w:tc>
        <w:tc>
          <w:tcPr>
            <w:tcW w:w="589" w:type="pct"/>
            <w:tcBorders>
              <w:top w:val="dotted" w:sz="4" w:space="0" w:color="000000" w:themeColor="text1"/>
              <w:bottom w:val="single" w:sz="12" w:space="0" w:color="auto"/>
            </w:tcBorders>
            <w:vAlign w:val="top"/>
          </w:tcPr>
          <w:p w14:paraId="6163E72C" w14:textId="3BA648E7" w:rsidR="003918A4" w:rsidRPr="00C25975" w:rsidRDefault="003918A4" w:rsidP="003918A4">
            <w:pPr>
              <w:spacing w:line="240" w:lineRule="auto"/>
              <w:jc w:val="center"/>
              <w:rPr>
                <w:rFonts w:cs="Times New Roman"/>
                <w:b/>
                <w:szCs w:val="24"/>
              </w:rPr>
            </w:pPr>
            <w:r w:rsidRPr="00C25975">
              <w:t>28.9(6.1)</w:t>
            </w:r>
          </w:p>
        </w:tc>
        <w:tc>
          <w:tcPr>
            <w:tcW w:w="589" w:type="pct"/>
            <w:tcBorders>
              <w:top w:val="dotted" w:sz="4" w:space="0" w:color="000000" w:themeColor="text1"/>
              <w:bottom w:val="single" w:sz="12" w:space="0" w:color="auto"/>
            </w:tcBorders>
            <w:vAlign w:val="top"/>
          </w:tcPr>
          <w:p w14:paraId="50A87AA5" w14:textId="56EB511B" w:rsidR="003918A4" w:rsidRPr="00C25975" w:rsidRDefault="003918A4" w:rsidP="003918A4">
            <w:pPr>
              <w:spacing w:line="240" w:lineRule="auto"/>
              <w:jc w:val="center"/>
              <w:rPr>
                <w:rFonts w:cs="Times New Roman"/>
                <w:b/>
                <w:bCs/>
                <w:szCs w:val="24"/>
              </w:rPr>
            </w:pPr>
            <w:r w:rsidRPr="00C25975">
              <w:rPr>
                <w:b/>
                <w:bCs/>
              </w:rPr>
              <w:t>29.7(6.1)†</w:t>
            </w:r>
          </w:p>
        </w:tc>
        <w:tc>
          <w:tcPr>
            <w:tcW w:w="589" w:type="pct"/>
            <w:tcBorders>
              <w:top w:val="dotted" w:sz="4" w:space="0" w:color="000000" w:themeColor="text1"/>
              <w:bottom w:val="single" w:sz="12" w:space="0" w:color="auto"/>
            </w:tcBorders>
            <w:vAlign w:val="top"/>
          </w:tcPr>
          <w:p w14:paraId="6A75E8DA" w14:textId="5C57AAA5" w:rsidR="003918A4" w:rsidRPr="00C25975" w:rsidRDefault="003918A4" w:rsidP="003918A4">
            <w:pPr>
              <w:spacing w:line="240" w:lineRule="auto"/>
              <w:jc w:val="center"/>
              <w:rPr>
                <w:rFonts w:cs="Times New Roman"/>
                <w:b/>
                <w:bCs/>
                <w:szCs w:val="24"/>
              </w:rPr>
            </w:pPr>
            <w:r w:rsidRPr="00C25975">
              <w:rPr>
                <w:b/>
                <w:bCs/>
              </w:rPr>
              <w:t>29.5(6.0)†</w:t>
            </w:r>
          </w:p>
        </w:tc>
        <w:tc>
          <w:tcPr>
            <w:tcW w:w="589" w:type="pct"/>
            <w:tcBorders>
              <w:top w:val="dotted" w:sz="4" w:space="0" w:color="000000" w:themeColor="text1"/>
              <w:bottom w:val="single" w:sz="12" w:space="0" w:color="auto"/>
            </w:tcBorders>
            <w:vAlign w:val="top"/>
          </w:tcPr>
          <w:p w14:paraId="4872D607" w14:textId="1E638404" w:rsidR="003918A4" w:rsidRPr="00C25975" w:rsidRDefault="003918A4" w:rsidP="003918A4">
            <w:pPr>
              <w:spacing w:line="240" w:lineRule="auto"/>
              <w:jc w:val="center"/>
              <w:rPr>
                <w:rFonts w:cs="Times New Roman"/>
                <w:b/>
                <w:bCs/>
                <w:szCs w:val="24"/>
              </w:rPr>
            </w:pPr>
            <w:r w:rsidRPr="00C25975">
              <w:rPr>
                <w:b/>
                <w:bCs/>
              </w:rPr>
              <w:t>29.7(6.1)†</w:t>
            </w:r>
          </w:p>
        </w:tc>
        <w:tc>
          <w:tcPr>
            <w:tcW w:w="699" w:type="pct"/>
            <w:tcBorders>
              <w:top w:val="dotted" w:sz="4" w:space="0" w:color="000000" w:themeColor="text1"/>
              <w:bottom w:val="single" w:sz="12" w:space="0" w:color="auto"/>
            </w:tcBorders>
          </w:tcPr>
          <w:p w14:paraId="371A0266" w14:textId="6A4C46D4" w:rsidR="003918A4" w:rsidRPr="00C25975" w:rsidRDefault="003918A4" w:rsidP="003918A4">
            <w:pPr>
              <w:spacing w:line="240" w:lineRule="auto"/>
              <w:jc w:val="center"/>
            </w:pPr>
            <w:r w:rsidRPr="00C25975">
              <w:rPr>
                <w:b/>
              </w:rPr>
              <w:t>P = 0.024</w:t>
            </w:r>
          </w:p>
        </w:tc>
      </w:tr>
    </w:tbl>
    <w:p w14:paraId="21F613D0" w14:textId="467FEFC8" w:rsidR="008B2BB5" w:rsidRPr="00C25975" w:rsidRDefault="008B2BB5" w:rsidP="00A85CEB">
      <w:r w:rsidRPr="00C25975">
        <w:lastRenderedPageBreak/>
        <w:t>Data are mean(standard deviation) in mm. * P &lt; 0.05, † P &lt; 0.01, ‡ P &lt; 0.001 compared to rest (condition one). Conditions: 2, stretch tall only; 3, stretch tall plus arm extension; 4, stretch tall plus arm extension and thoracic cue; 5, arm extension only; 6: arm extension and thoracic cue.</w:t>
      </w:r>
      <w:r w:rsidR="00E73E43" w:rsidRPr="00C25975">
        <w:t xml:space="preserve"> RM ANOVA: Repeated measures analysis of variance. </w:t>
      </w:r>
    </w:p>
    <w:sectPr w:rsidR="008B2BB5" w:rsidRPr="00C25975" w:rsidSect="008B2BB5">
      <w:pgSz w:w="16838" w:h="11906" w:orient="landscape"/>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C1D44E" w14:textId="77777777" w:rsidR="00D01FD9" w:rsidRDefault="00D01FD9" w:rsidP="00B51C38">
      <w:pPr>
        <w:spacing w:line="240" w:lineRule="auto"/>
      </w:pPr>
      <w:r>
        <w:separator/>
      </w:r>
    </w:p>
  </w:endnote>
  <w:endnote w:type="continuationSeparator" w:id="0">
    <w:p w14:paraId="457A14A3" w14:textId="77777777" w:rsidR="00D01FD9" w:rsidRDefault="00D01FD9" w:rsidP="00B51C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7324424"/>
      <w:docPartObj>
        <w:docPartGallery w:val="Page Numbers (Bottom of Page)"/>
        <w:docPartUnique/>
      </w:docPartObj>
    </w:sdtPr>
    <w:sdtEndPr>
      <w:rPr>
        <w:noProof/>
      </w:rPr>
    </w:sdtEndPr>
    <w:sdtContent>
      <w:p w14:paraId="454BF53B" w14:textId="7B80D185" w:rsidR="00837A11" w:rsidRDefault="00837A11">
        <w:pPr>
          <w:pStyle w:val="Footer"/>
          <w:jc w:val="right"/>
        </w:pPr>
        <w:r>
          <w:fldChar w:fldCharType="begin"/>
        </w:r>
        <w:r>
          <w:instrText xml:space="preserve"> PAGE   \* MERGEFORMAT </w:instrText>
        </w:r>
        <w:r>
          <w:fldChar w:fldCharType="separate"/>
        </w:r>
        <w:r>
          <w:rPr>
            <w:noProof/>
          </w:rPr>
          <w:t>28</w:t>
        </w:r>
        <w:r>
          <w:rPr>
            <w:noProof/>
          </w:rPr>
          <w:fldChar w:fldCharType="end"/>
        </w:r>
      </w:p>
    </w:sdtContent>
  </w:sdt>
  <w:p w14:paraId="6093175A" w14:textId="77777777" w:rsidR="00837A11" w:rsidRDefault="00837A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B1AC75" w14:textId="77777777" w:rsidR="00D01FD9" w:rsidRDefault="00D01FD9" w:rsidP="00B51C38">
      <w:pPr>
        <w:spacing w:line="240" w:lineRule="auto"/>
      </w:pPr>
      <w:r>
        <w:separator/>
      </w:r>
    </w:p>
  </w:footnote>
  <w:footnote w:type="continuationSeparator" w:id="0">
    <w:p w14:paraId="75398489" w14:textId="77777777" w:rsidR="00D01FD9" w:rsidRDefault="00D01FD9" w:rsidP="00B51C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0B387" w14:textId="4C387A81" w:rsidR="00837A11" w:rsidRDefault="00837A11">
    <w:pPr>
      <w:pStyle w:val="Header"/>
    </w:pPr>
    <w:r>
      <w:t>Owen et al.</w:t>
    </w:r>
    <w:r>
      <w:tab/>
    </w:r>
    <w:r>
      <w:tab/>
    </w:r>
    <w:sdt>
      <w:sdtPr>
        <w:alias w:val="Title"/>
        <w:tag w:val=""/>
        <w:id w:val="1150089445"/>
        <w:placeholder>
          <w:docPart w:val="B0B1AA1BE4DF4138A730570480FF1B8B"/>
        </w:placeholder>
        <w:dataBinding w:prefixMappings="xmlns:ns0='http://purl.org/dc/elements/1.1/' xmlns:ns1='http://schemas.openxmlformats.org/package/2006/metadata/core-properties' " w:xpath="/ns1:coreProperties[1]/ns0:title[1]" w:storeItemID="{6C3C8BC8-F283-45AE-878A-BAB7291924A1}"/>
        <w:text/>
      </w:sdtPr>
      <w:sdtEndPr/>
      <w:sdtContent>
        <w:r>
          <w:t>TrA and multifidus MRI with axial loading</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ED7353"/>
    <w:multiLevelType w:val="hybridMultilevel"/>
    <w:tmpl w:val="FDC2AE20"/>
    <w:lvl w:ilvl="0" w:tplc="4AF2732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3332281"/>
    <w:multiLevelType w:val="hybridMultilevel"/>
    <w:tmpl w:val="B5DC3E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9454AAF"/>
    <w:multiLevelType w:val="hybridMultilevel"/>
    <w:tmpl w:val="CA2A3CD0"/>
    <w:lvl w:ilvl="0" w:tplc="6318F19E">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C901F18"/>
    <w:multiLevelType w:val="hybridMultilevel"/>
    <w:tmpl w:val="7F101610"/>
    <w:lvl w:ilvl="0" w:tplc="023AA918">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BA63166"/>
    <w:multiLevelType w:val="hybridMultilevel"/>
    <w:tmpl w:val="3022E810"/>
    <w:lvl w:ilvl="0" w:tplc="4AF2732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361ABA"/>
    <w:multiLevelType w:val="hybridMultilevel"/>
    <w:tmpl w:val="C1B496CA"/>
    <w:lvl w:ilvl="0" w:tplc="4AF27320">
      <w:numFmt w:val="bullet"/>
      <w:lvlText w:val="-"/>
      <w:lvlJc w:val="left"/>
      <w:pPr>
        <w:ind w:left="720" w:hanging="360"/>
      </w:pPr>
      <w:rPr>
        <w:rFonts w:ascii="Times New Roman" w:eastAsiaTheme="minorHAnsi" w:hAnsi="Times New Roman" w:cs="Times New Roman" w:hint="default"/>
      </w:rPr>
    </w:lvl>
    <w:lvl w:ilvl="1" w:tplc="3288D3D8">
      <w:numFmt w:val="bullet"/>
      <w:lvlText w:val=""/>
      <w:lvlJc w:val="left"/>
      <w:pPr>
        <w:ind w:left="1440" w:hanging="360"/>
      </w:pPr>
      <w:rPr>
        <w:rFonts w:ascii="Symbol" w:eastAsiaTheme="minorHAnsi" w:hAnsi="Symbol"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de-DE" w:vendorID="64" w:dllVersion="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2ta5t9esrrepedsav5aw9kd9dz5rf25s5v&quot;&gt;Spine_PO&lt;record-ids&gt;&lt;item&gt;11&lt;/item&gt;&lt;item&gt;14&lt;/item&gt;&lt;item&gt;15&lt;/item&gt;&lt;item&gt;19&lt;/item&gt;&lt;item&gt;20&lt;/item&gt;&lt;item&gt;21&lt;/item&gt;&lt;item&gt;22&lt;/item&gt;&lt;item&gt;23&lt;/item&gt;&lt;item&gt;24&lt;/item&gt;&lt;item&gt;26&lt;/item&gt;&lt;item&gt;28&lt;/item&gt;&lt;item&gt;30&lt;/item&gt;&lt;item&gt;31&lt;/item&gt;&lt;item&gt;32&lt;/item&gt;&lt;item&gt;35&lt;/item&gt;&lt;item&gt;36&lt;/item&gt;&lt;item&gt;37&lt;/item&gt;&lt;item&gt;38&lt;/item&gt;&lt;item&gt;173&lt;/item&gt;&lt;item&gt;483&lt;/item&gt;&lt;item&gt;484&lt;/item&gt;&lt;item&gt;487&lt;/item&gt;&lt;item&gt;488&lt;/item&gt;&lt;item&gt;489&lt;/item&gt;&lt;item&gt;490&lt;/item&gt;&lt;item&gt;499&lt;/item&gt;&lt;/record-ids&gt;&lt;/item&gt;&lt;/Libraries&gt;"/>
  </w:docVars>
  <w:rsids>
    <w:rsidRoot w:val="00B51C38"/>
    <w:rsid w:val="0000115B"/>
    <w:rsid w:val="00021923"/>
    <w:rsid w:val="00024BAD"/>
    <w:rsid w:val="000253C4"/>
    <w:rsid w:val="000274D3"/>
    <w:rsid w:val="00031268"/>
    <w:rsid w:val="00032279"/>
    <w:rsid w:val="00047FCB"/>
    <w:rsid w:val="00057124"/>
    <w:rsid w:val="00077993"/>
    <w:rsid w:val="00081D23"/>
    <w:rsid w:val="000848F2"/>
    <w:rsid w:val="00094B6F"/>
    <w:rsid w:val="00097E5F"/>
    <w:rsid w:val="000A0B86"/>
    <w:rsid w:val="000A0D24"/>
    <w:rsid w:val="000B4001"/>
    <w:rsid w:val="000B4383"/>
    <w:rsid w:val="000B4C4D"/>
    <w:rsid w:val="000B5852"/>
    <w:rsid w:val="000E0FA9"/>
    <w:rsid w:val="000E4B98"/>
    <w:rsid w:val="000E5F26"/>
    <w:rsid w:val="000E67B3"/>
    <w:rsid w:val="000F1756"/>
    <w:rsid w:val="00101E83"/>
    <w:rsid w:val="001025F4"/>
    <w:rsid w:val="00111BF0"/>
    <w:rsid w:val="00112DF0"/>
    <w:rsid w:val="00114F67"/>
    <w:rsid w:val="00123B25"/>
    <w:rsid w:val="00125BBC"/>
    <w:rsid w:val="00134D77"/>
    <w:rsid w:val="00141A0A"/>
    <w:rsid w:val="00143DD5"/>
    <w:rsid w:val="00144A5C"/>
    <w:rsid w:val="00146BF5"/>
    <w:rsid w:val="00154F99"/>
    <w:rsid w:val="001550C7"/>
    <w:rsid w:val="00167345"/>
    <w:rsid w:val="001923BC"/>
    <w:rsid w:val="00192C11"/>
    <w:rsid w:val="001D01CC"/>
    <w:rsid w:val="001D0EF7"/>
    <w:rsid w:val="001F33C8"/>
    <w:rsid w:val="00215D7B"/>
    <w:rsid w:val="002314AB"/>
    <w:rsid w:val="00236DBC"/>
    <w:rsid w:val="00240680"/>
    <w:rsid w:val="0024569A"/>
    <w:rsid w:val="00251C28"/>
    <w:rsid w:val="00256D49"/>
    <w:rsid w:val="00262437"/>
    <w:rsid w:val="0027179A"/>
    <w:rsid w:val="00291F96"/>
    <w:rsid w:val="002A04E6"/>
    <w:rsid w:val="002A4B25"/>
    <w:rsid w:val="002D0347"/>
    <w:rsid w:val="002D3575"/>
    <w:rsid w:val="002E02E1"/>
    <w:rsid w:val="002E682B"/>
    <w:rsid w:val="002F4E49"/>
    <w:rsid w:val="00302A85"/>
    <w:rsid w:val="00317ADE"/>
    <w:rsid w:val="00324A79"/>
    <w:rsid w:val="003276CD"/>
    <w:rsid w:val="00332E21"/>
    <w:rsid w:val="003339DF"/>
    <w:rsid w:val="00341CDC"/>
    <w:rsid w:val="003471C6"/>
    <w:rsid w:val="00350FCA"/>
    <w:rsid w:val="003528C2"/>
    <w:rsid w:val="003577E0"/>
    <w:rsid w:val="00361DED"/>
    <w:rsid w:val="00383618"/>
    <w:rsid w:val="00386310"/>
    <w:rsid w:val="003918A4"/>
    <w:rsid w:val="003918FA"/>
    <w:rsid w:val="003C38B8"/>
    <w:rsid w:val="003D5EED"/>
    <w:rsid w:val="003E0198"/>
    <w:rsid w:val="00401CFE"/>
    <w:rsid w:val="004048CF"/>
    <w:rsid w:val="0041261A"/>
    <w:rsid w:val="0041312B"/>
    <w:rsid w:val="004136E9"/>
    <w:rsid w:val="004175EE"/>
    <w:rsid w:val="00431046"/>
    <w:rsid w:val="00440EF9"/>
    <w:rsid w:val="0045771D"/>
    <w:rsid w:val="004679E2"/>
    <w:rsid w:val="00467D44"/>
    <w:rsid w:val="004829CB"/>
    <w:rsid w:val="00485890"/>
    <w:rsid w:val="004A34C9"/>
    <w:rsid w:val="004C382D"/>
    <w:rsid w:val="004C6F6C"/>
    <w:rsid w:val="004D1C53"/>
    <w:rsid w:val="004D73D3"/>
    <w:rsid w:val="004D7ABA"/>
    <w:rsid w:val="004E20C5"/>
    <w:rsid w:val="004E792A"/>
    <w:rsid w:val="004F3954"/>
    <w:rsid w:val="004F4364"/>
    <w:rsid w:val="004F659F"/>
    <w:rsid w:val="00500E95"/>
    <w:rsid w:val="005011B8"/>
    <w:rsid w:val="00504341"/>
    <w:rsid w:val="005171A6"/>
    <w:rsid w:val="00520822"/>
    <w:rsid w:val="005553E0"/>
    <w:rsid w:val="00556999"/>
    <w:rsid w:val="0056458A"/>
    <w:rsid w:val="0057374B"/>
    <w:rsid w:val="00575C87"/>
    <w:rsid w:val="00582527"/>
    <w:rsid w:val="005902D7"/>
    <w:rsid w:val="005A111C"/>
    <w:rsid w:val="005A581D"/>
    <w:rsid w:val="005C48E0"/>
    <w:rsid w:val="006139C2"/>
    <w:rsid w:val="00633BEF"/>
    <w:rsid w:val="006508F2"/>
    <w:rsid w:val="0066297F"/>
    <w:rsid w:val="006715F5"/>
    <w:rsid w:val="006723EF"/>
    <w:rsid w:val="00676EC7"/>
    <w:rsid w:val="006874DC"/>
    <w:rsid w:val="00690B14"/>
    <w:rsid w:val="00690DDB"/>
    <w:rsid w:val="006973DB"/>
    <w:rsid w:val="006A4DDD"/>
    <w:rsid w:val="006A574D"/>
    <w:rsid w:val="006B11AA"/>
    <w:rsid w:val="006B7D5C"/>
    <w:rsid w:val="006C164D"/>
    <w:rsid w:val="006E0CF8"/>
    <w:rsid w:val="006E73C0"/>
    <w:rsid w:val="006F6852"/>
    <w:rsid w:val="006F6FB6"/>
    <w:rsid w:val="007026E0"/>
    <w:rsid w:val="00711F2D"/>
    <w:rsid w:val="00712B74"/>
    <w:rsid w:val="00713248"/>
    <w:rsid w:val="00715990"/>
    <w:rsid w:val="00724501"/>
    <w:rsid w:val="00731C9E"/>
    <w:rsid w:val="007623C2"/>
    <w:rsid w:val="00770C64"/>
    <w:rsid w:val="007852BC"/>
    <w:rsid w:val="00794F2E"/>
    <w:rsid w:val="007C2BFE"/>
    <w:rsid w:val="007C5A9A"/>
    <w:rsid w:val="007D3DD3"/>
    <w:rsid w:val="008004EA"/>
    <w:rsid w:val="0083561B"/>
    <w:rsid w:val="00837A11"/>
    <w:rsid w:val="00857B00"/>
    <w:rsid w:val="00865167"/>
    <w:rsid w:val="0087659D"/>
    <w:rsid w:val="00881A85"/>
    <w:rsid w:val="0088292A"/>
    <w:rsid w:val="008914EA"/>
    <w:rsid w:val="00891A87"/>
    <w:rsid w:val="00894F39"/>
    <w:rsid w:val="008A0740"/>
    <w:rsid w:val="008A3FE5"/>
    <w:rsid w:val="008A6D22"/>
    <w:rsid w:val="008B2BB5"/>
    <w:rsid w:val="008B4ED9"/>
    <w:rsid w:val="008B6A8E"/>
    <w:rsid w:val="008C1C4F"/>
    <w:rsid w:val="008C5920"/>
    <w:rsid w:val="008D5EAE"/>
    <w:rsid w:val="008E12E3"/>
    <w:rsid w:val="008E6790"/>
    <w:rsid w:val="008E6A7D"/>
    <w:rsid w:val="008F1C17"/>
    <w:rsid w:val="008F6185"/>
    <w:rsid w:val="00914AFA"/>
    <w:rsid w:val="00917243"/>
    <w:rsid w:val="00925AC9"/>
    <w:rsid w:val="009336AF"/>
    <w:rsid w:val="009441D2"/>
    <w:rsid w:val="009453CC"/>
    <w:rsid w:val="00946A8B"/>
    <w:rsid w:val="00962254"/>
    <w:rsid w:val="00980BB0"/>
    <w:rsid w:val="00980FD4"/>
    <w:rsid w:val="00982426"/>
    <w:rsid w:val="00983494"/>
    <w:rsid w:val="0099081E"/>
    <w:rsid w:val="009974CE"/>
    <w:rsid w:val="009A5802"/>
    <w:rsid w:val="009A6068"/>
    <w:rsid w:val="009A7CD2"/>
    <w:rsid w:val="009C137F"/>
    <w:rsid w:val="009D6FFA"/>
    <w:rsid w:val="009E58D3"/>
    <w:rsid w:val="009E6296"/>
    <w:rsid w:val="009F3D77"/>
    <w:rsid w:val="00A068AD"/>
    <w:rsid w:val="00A20579"/>
    <w:rsid w:val="00A32B45"/>
    <w:rsid w:val="00A42ACA"/>
    <w:rsid w:val="00A44E20"/>
    <w:rsid w:val="00A47FE0"/>
    <w:rsid w:val="00A620CE"/>
    <w:rsid w:val="00A738C1"/>
    <w:rsid w:val="00A84765"/>
    <w:rsid w:val="00A85CEB"/>
    <w:rsid w:val="00AA09F1"/>
    <w:rsid w:val="00AA0A3F"/>
    <w:rsid w:val="00AA2DD8"/>
    <w:rsid w:val="00AA7D12"/>
    <w:rsid w:val="00AB1857"/>
    <w:rsid w:val="00AB3675"/>
    <w:rsid w:val="00AB6F3D"/>
    <w:rsid w:val="00AC2F26"/>
    <w:rsid w:val="00AC4A23"/>
    <w:rsid w:val="00AC4D6F"/>
    <w:rsid w:val="00AD7222"/>
    <w:rsid w:val="00AE060F"/>
    <w:rsid w:val="00AE10BC"/>
    <w:rsid w:val="00AE517D"/>
    <w:rsid w:val="00AE5DC3"/>
    <w:rsid w:val="00AF3059"/>
    <w:rsid w:val="00AF39E7"/>
    <w:rsid w:val="00B06B13"/>
    <w:rsid w:val="00B06E3E"/>
    <w:rsid w:val="00B22795"/>
    <w:rsid w:val="00B37AD2"/>
    <w:rsid w:val="00B37B4D"/>
    <w:rsid w:val="00B51C38"/>
    <w:rsid w:val="00B566E2"/>
    <w:rsid w:val="00B7014D"/>
    <w:rsid w:val="00B81331"/>
    <w:rsid w:val="00BA1267"/>
    <w:rsid w:val="00BA659F"/>
    <w:rsid w:val="00BB4E03"/>
    <w:rsid w:val="00BB6166"/>
    <w:rsid w:val="00BB7E65"/>
    <w:rsid w:val="00BC1FE5"/>
    <w:rsid w:val="00BD400D"/>
    <w:rsid w:val="00BD4F85"/>
    <w:rsid w:val="00BF1F5E"/>
    <w:rsid w:val="00BF30AC"/>
    <w:rsid w:val="00C16A8C"/>
    <w:rsid w:val="00C208F1"/>
    <w:rsid w:val="00C239F8"/>
    <w:rsid w:val="00C25975"/>
    <w:rsid w:val="00C33DD7"/>
    <w:rsid w:val="00C466A2"/>
    <w:rsid w:val="00C51166"/>
    <w:rsid w:val="00C751F9"/>
    <w:rsid w:val="00C834FC"/>
    <w:rsid w:val="00C92E6B"/>
    <w:rsid w:val="00C97036"/>
    <w:rsid w:val="00CA4D24"/>
    <w:rsid w:val="00CB2ADA"/>
    <w:rsid w:val="00CB6D56"/>
    <w:rsid w:val="00CC6CAB"/>
    <w:rsid w:val="00CE67A4"/>
    <w:rsid w:val="00D01FD9"/>
    <w:rsid w:val="00D34C9A"/>
    <w:rsid w:val="00D5771D"/>
    <w:rsid w:val="00D7741E"/>
    <w:rsid w:val="00D86A95"/>
    <w:rsid w:val="00DA01C9"/>
    <w:rsid w:val="00DB1C53"/>
    <w:rsid w:val="00DB44E1"/>
    <w:rsid w:val="00DC491C"/>
    <w:rsid w:val="00DC6780"/>
    <w:rsid w:val="00DF44E2"/>
    <w:rsid w:val="00E058AA"/>
    <w:rsid w:val="00E30C1E"/>
    <w:rsid w:val="00E472B9"/>
    <w:rsid w:val="00E52E56"/>
    <w:rsid w:val="00E610B8"/>
    <w:rsid w:val="00E67FB6"/>
    <w:rsid w:val="00E70836"/>
    <w:rsid w:val="00E73E43"/>
    <w:rsid w:val="00E813C8"/>
    <w:rsid w:val="00E942C4"/>
    <w:rsid w:val="00EA3D97"/>
    <w:rsid w:val="00EA7E3B"/>
    <w:rsid w:val="00EB4E71"/>
    <w:rsid w:val="00EC250B"/>
    <w:rsid w:val="00EC4AEF"/>
    <w:rsid w:val="00ED0966"/>
    <w:rsid w:val="00ED7B14"/>
    <w:rsid w:val="00EF0750"/>
    <w:rsid w:val="00EF2803"/>
    <w:rsid w:val="00EF45E3"/>
    <w:rsid w:val="00EF666E"/>
    <w:rsid w:val="00F024B4"/>
    <w:rsid w:val="00F0283B"/>
    <w:rsid w:val="00F129C0"/>
    <w:rsid w:val="00F50B8F"/>
    <w:rsid w:val="00F6020B"/>
    <w:rsid w:val="00F631B8"/>
    <w:rsid w:val="00F650E7"/>
    <w:rsid w:val="00F747C1"/>
    <w:rsid w:val="00FC1AE3"/>
    <w:rsid w:val="00FD5E86"/>
    <w:rsid w:val="00FE658B"/>
    <w:rsid w:val="00FE6AD4"/>
    <w:rsid w:val="00FF29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E3F29"/>
  <w15:chartTrackingRefBased/>
  <w15:docId w15:val="{599A6D9A-F12A-47D5-AE12-4ACA3314E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2D7"/>
    <w:pPr>
      <w:spacing w:after="0" w:line="480" w:lineRule="auto"/>
      <w:contextualSpacing/>
      <w:jc w:val="both"/>
    </w:pPr>
    <w:rPr>
      <w:rFonts w:ascii="Times New Roman" w:hAnsi="Times New Roman"/>
      <w:sz w:val="24"/>
    </w:rPr>
  </w:style>
  <w:style w:type="paragraph" w:styleId="Heading1">
    <w:name w:val="heading 1"/>
    <w:basedOn w:val="Normal"/>
    <w:next w:val="Normal"/>
    <w:link w:val="Heading1Char"/>
    <w:uiPriority w:val="9"/>
    <w:qFormat/>
    <w:rsid w:val="00DB1C53"/>
    <w:pPr>
      <w:keepNext/>
      <w:keepLines/>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DB1C53"/>
    <w:pPr>
      <w:keepNext/>
      <w:keepLines/>
      <w:outlineLvl w:val="1"/>
    </w:pPr>
    <w:rPr>
      <w:rFonts w:eastAsiaTheme="majorEastAsia" w:cstheme="majorBidi"/>
      <w:b/>
      <w:bCs/>
      <w:szCs w:val="26"/>
    </w:rPr>
  </w:style>
  <w:style w:type="paragraph" w:styleId="Heading3">
    <w:name w:val="heading 3"/>
    <w:basedOn w:val="Heading2"/>
    <w:next w:val="Normal"/>
    <w:link w:val="Heading3Char"/>
    <w:uiPriority w:val="9"/>
    <w:unhideWhenUsed/>
    <w:qFormat/>
    <w:rsid w:val="00DB1C53"/>
    <w:pPr>
      <w:outlineLvl w:val="2"/>
    </w:pPr>
  </w:style>
  <w:style w:type="paragraph" w:styleId="Heading4">
    <w:name w:val="heading 4"/>
    <w:basedOn w:val="Heading3"/>
    <w:next w:val="Normal"/>
    <w:link w:val="Heading4Char"/>
    <w:uiPriority w:val="9"/>
    <w:unhideWhenUsed/>
    <w:qFormat/>
    <w:rsid w:val="00DB1C53"/>
    <w:pPr>
      <w:outlineLvl w:val="3"/>
    </w:pPr>
  </w:style>
  <w:style w:type="paragraph" w:styleId="Heading5">
    <w:name w:val="heading 5"/>
    <w:aliases w:val="Figure"/>
    <w:basedOn w:val="Heading4"/>
    <w:next w:val="Normal"/>
    <w:link w:val="Heading5Char"/>
    <w:uiPriority w:val="9"/>
    <w:unhideWhenUsed/>
    <w:qFormat/>
    <w:rsid w:val="00DB1C53"/>
    <w:pPr>
      <w:outlineLvl w:val="4"/>
    </w:pPr>
    <w:rPr>
      <w:b w:val="0"/>
    </w:rPr>
  </w:style>
  <w:style w:type="paragraph" w:styleId="Heading6">
    <w:name w:val="heading 6"/>
    <w:aliases w:val="Table"/>
    <w:basedOn w:val="Heading5"/>
    <w:next w:val="Normal"/>
    <w:link w:val="Heading6Char"/>
    <w:uiPriority w:val="9"/>
    <w:unhideWhenUsed/>
    <w:rsid w:val="00DB1C53"/>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DB1C53"/>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DB1C53"/>
    <w:rPr>
      <w:rFonts w:ascii="Times New Roman" w:hAnsi="Times New Roman" w:cs="Times New Roman"/>
      <w:noProof/>
      <w:sz w:val="24"/>
      <w:lang w:val="en-US"/>
    </w:rPr>
  </w:style>
  <w:style w:type="paragraph" w:customStyle="1" w:styleId="EndNoteBibliographyTitle">
    <w:name w:val="EndNote Bibliography Title"/>
    <w:basedOn w:val="Normal"/>
    <w:link w:val="EndNoteBibliographyTitleChar"/>
    <w:rsid w:val="00DB1C53"/>
    <w:pPr>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DB1C53"/>
    <w:rPr>
      <w:rFonts w:ascii="Times New Roman" w:hAnsi="Times New Roman" w:cs="Times New Roman"/>
      <w:noProof/>
      <w:sz w:val="24"/>
      <w:lang w:val="en-US"/>
    </w:rPr>
  </w:style>
  <w:style w:type="paragraph" w:customStyle="1" w:styleId="PatOwen">
    <w:name w:val="Pat Owen"/>
    <w:basedOn w:val="Normal"/>
    <w:link w:val="PatOwenChar"/>
    <w:rsid w:val="00DB1C53"/>
  </w:style>
  <w:style w:type="character" w:customStyle="1" w:styleId="PatOwenChar">
    <w:name w:val="Pat Owen Char"/>
    <w:basedOn w:val="DefaultParagraphFont"/>
    <w:link w:val="PatOwen"/>
    <w:rsid w:val="00DB1C53"/>
    <w:rPr>
      <w:rFonts w:ascii="Times New Roman" w:hAnsi="Times New Roman"/>
      <w:sz w:val="24"/>
    </w:rPr>
  </w:style>
  <w:style w:type="table" w:customStyle="1" w:styleId="Thesis">
    <w:name w:val="Thesis"/>
    <w:basedOn w:val="TableNormal"/>
    <w:uiPriority w:val="99"/>
    <w:rsid w:val="00DB1C53"/>
    <w:pPr>
      <w:spacing w:after="0" w:line="276" w:lineRule="auto"/>
      <w:contextualSpacing/>
      <w:jc w:val="center"/>
    </w:pPr>
    <w:rPr>
      <w:rFonts w:ascii="Times New Roman" w:hAnsi="Times New Roman"/>
    </w:rPr>
    <w:tblPr>
      <w:tblBorders>
        <w:insideH w:val="dotted" w:sz="4" w:space="0" w:color="000000" w:themeColor="text1"/>
      </w:tblBorders>
    </w:tblPr>
    <w:tcPr>
      <w:vAlign w:val="center"/>
    </w:tcPr>
    <w:tblStylePr w:type="firstRow">
      <w:pPr>
        <w:wordWrap/>
        <w:spacing w:beforeLines="0" w:before="0" w:beforeAutospacing="0" w:afterLines="0" w:after="0" w:afterAutospacing="0" w:line="360" w:lineRule="auto"/>
        <w:contextualSpacing/>
        <w:mirrorIndents w:val="0"/>
      </w:pPr>
      <w:rPr>
        <w:b/>
      </w:rPr>
      <w:tblPr/>
      <w:tcPr>
        <w:tcBorders>
          <w:top w:val="single" w:sz="12" w:space="0" w:color="000000" w:themeColor="text1"/>
          <w:left w:val="nil"/>
          <w:bottom w:val="single" w:sz="12" w:space="0" w:color="000000" w:themeColor="text1"/>
          <w:right w:val="nil"/>
          <w:insideH w:val="nil"/>
          <w:insideV w:val="nil"/>
        </w:tcBorders>
      </w:tcPr>
    </w:tblStylePr>
    <w:tblStylePr w:type="lastRow">
      <w:tblPr/>
      <w:tcPr>
        <w:tcBorders>
          <w:bottom w:val="single" w:sz="4" w:space="0" w:color="000000" w:themeColor="text1"/>
          <w:insideH w:val="nil"/>
        </w:tcBorders>
      </w:tcPr>
    </w:tblStylePr>
  </w:style>
  <w:style w:type="character" w:customStyle="1" w:styleId="Heading1Char">
    <w:name w:val="Heading 1 Char"/>
    <w:basedOn w:val="DefaultParagraphFont"/>
    <w:link w:val="Heading1"/>
    <w:uiPriority w:val="9"/>
    <w:rsid w:val="00DB1C53"/>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DB1C53"/>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DB1C53"/>
    <w:rPr>
      <w:rFonts w:ascii="Times New Roman" w:eastAsiaTheme="majorEastAsia" w:hAnsi="Times New Roman" w:cstheme="majorBidi"/>
      <w:b/>
      <w:bCs/>
      <w:sz w:val="24"/>
      <w:szCs w:val="26"/>
    </w:rPr>
  </w:style>
  <w:style w:type="character" w:customStyle="1" w:styleId="Heading4Char">
    <w:name w:val="Heading 4 Char"/>
    <w:basedOn w:val="DefaultParagraphFont"/>
    <w:link w:val="Heading4"/>
    <w:uiPriority w:val="9"/>
    <w:rsid w:val="00DB1C53"/>
    <w:rPr>
      <w:rFonts w:ascii="Times New Roman" w:eastAsiaTheme="majorEastAsia" w:hAnsi="Times New Roman" w:cstheme="majorBidi"/>
      <w:b/>
      <w:bCs/>
      <w:sz w:val="24"/>
      <w:szCs w:val="26"/>
    </w:rPr>
  </w:style>
  <w:style w:type="character" w:customStyle="1" w:styleId="Heading5Char">
    <w:name w:val="Heading 5 Char"/>
    <w:aliases w:val="Figure Char"/>
    <w:basedOn w:val="DefaultParagraphFont"/>
    <w:link w:val="Heading5"/>
    <w:uiPriority w:val="9"/>
    <w:rsid w:val="00DB1C53"/>
    <w:rPr>
      <w:rFonts w:ascii="Times New Roman" w:eastAsiaTheme="majorEastAsia" w:hAnsi="Times New Roman" w:cstheme="majorBidi"/>
      <w:bCs/>
      <w:sz w:val="24"/>
      <w:szCs w:val="26"/>
    </w:rPr>
  </w:style>
  <w:style w:type="character" w:customStyle="1" w:styleId="Heading6Char">
    <w:name w:val="Heading 6 Char"/>
    <w:aliases w:val="Table Char"/>
    <w:basedOn w:val="DefaultParagraphFont"/>
    <w:link w:val="Heading6"/>
    <w:uiPriority w:val="9"/>
    <w:rsid w:val="00DB1C53"/>
    <w:rPr>
      <w:rFonts w:ascii="Times New Roman" w:eastAsiaTheme="majorEastAsia" w:hAnsi="Times New Roman" w:cstheme="majorBidi"/>
      <w:bCs/>
      <w:sz w:val="24"/>
      <w:szCs w:val="26"/>
    </w:rPr>
  </w:style>
  <w:style w:type="paragraph" w:styleId="TOC1">
    <w:name w:val="toc 1"/>
    <w:basedOn w:val="Normal"/>
    <w:next w:val="Normal"/>
    <w:autoRedefine/>
    <w:uiPriority w:val="39"/>
    <w:unhideWhenUsed/>
    <w:rsid w:val="00DB1C53"/>
    <w:pPr>
      <w:spacing w:after="100"/>
    </w:pPr>
  </w:style>
  <w:style w:type="paragraph" w:styleId="TOC2">
    <w:name w:val="toc 2"/>
    <w:basedOn w:val="Normal"/>
    <w:next w:val="Normal"/>
    <w:autoRedefine/>
    <w:uiPriority w:val="39"/>
    <w:unhideWhenUsed/>
    <w:rsid w:val="00DB1C53"/>
    <w:pPr>
      <w:spacing w:after="100"/>
      <w:ind w:left="240"/>
    </w:pPr>
  </w:style>
  <w:style w:type="paragraph" w:styleId="TOC3">
    <w:name w:val="toc 3"/>
    <w:basedOn w:val="Normal"/>
    <w:next w:val="Normal"/>
    <w:autoRedefine/>
    <w:uiPriority w:val="39"/>
    <w:unhideWhenUsed/>
    <w:rsid w:val="00DB1C53"/>
    <w:pPr>
      <w:spacing w:after="100"/>
      <w:ind w:left="480"/>
    </w:pPr>
  </w:style>
  <w:style w:type="paragraph" w:styleId="TOC4">
    <w:name w:val="toc 4"/>
    <w:basedOn w:val="Normal"/>
    <w:next w:val="Normal"/>
    <w:autoRedefine/>
    <w:uiPriority w:val="39"/>
    <w:unhideWhenUsed/>
    <w:rsid w:val="00DB1C53"/>
    <w:pPr>
      <w:spacing w:after="100"/>
      <w:ind w:left="720"/>
    </w:pPr>
  </w:style>
  <w:style w:type="paragraph" w:styleId="TOC5">
    <w:name w:val="toc 5"/>
    <w:basedOn w:val="Normal"/>
    <w:next w:val="Normal"/>
    <w:autoRedefine/>
    <w:uiPriority w:val="39"/>
    <w:unhideWhenUsed/>
    <w:rsid w:val="00DB1C53"/>
    <w:pPr>
      <w:spacing w:after="100"/>
      <w:ind w:left="960"/>
    </w:pPr>
  </w:style>
  <w:style w:type="paragraph" w:styleId="TOC6">
    <w:name w:val="toc 6"/>
    <w:basedOn w:val="Normal"/>
    <w:next w:val="Normal"/>
    <w:autoRedefine/>
    <w:uiPriority w:val="39"/>
    <w:unhideWhenUsed/>
    <w:rsid w:val="00DB1C53"/>
    <w:pPr>
      <w:spacing w:after="100"/>
      <w:ind w:left="1200"/>
    </w:pPr>
  </w:style>
  <w:style w:type="paragraph" w:styleId="CommentText">
    <w:name w:val="annotation text"/>
    <w:basedOn w:val="Normal"/>
    <w:link w:val="CommentTextChar"/>
    <w:uiPriority w:val="99"/>
    <w:unhideWhenUsed/>
    <w:rsid w:val="00DB1C53"/>
    <w:pPr>
      <w:spacing w:line="240" w:lineRule="auto"/>
    </w:pPr>
    <w:rPr>
      <w:sz w:val="20"/>
      <w:szCs w:val="20"/>
    </w:rPr>
  </w:style>
  <w:style w:type="character" w:customStyle="1" w:styleId="CommentTextChar">
    <w:name w:val="Comment Text Char"/>
    <w:basedOn w:val="DefaultParagraphFont"/>
    <w:link w:val="CommentText"/>
    <w:uiPriority w:val="99"/>
    <w:rsid w:val="00DB1C53"/>
    <w:rPr>
      <w:rFonts w:ascii="Times New Roman" w:hAnsi="Times New Roman"/>
      <w:sz w:val="20"/>
      <w:szCs w:val="20"/>
    </w:rPr>
  </w:style>
  <w:style w:type="paragraph" w:styleId="Header">
    <w:name w:val="header"/>
    <w:basedOn w:val="Normal"/>
    <w:link w:val="HeaderChar"/>
    <w:uiPriority w:val="99"/>
    <w:unhideWhenUsed/>
    <w:rsid w:val="00DB1C53"/>
    <w:pPr>
      <w:tabs>
        <w:tab w:val="center" w:pos="4513"/>
        <w:tab w:val="right" w:pos="9026"/>
      </w:tabs>
      <w:spacing w:line="240" w:lineRule="auto"/>
    </w:pPr>
  </w:style>
  <w:style w:type="character" w:customStyle="1" w:styleId="HeaderChar">
    <w:name w:val="Header Char"/>
    <w:basedOn w:val="DefaultParagraphFont"/>
    <w:link w:val="Header"/>
    <w:uiPriority w:val="99"/>
    <w:rsid w:val="00DB1C53"/>
    <w:rPr>
      <w:rFonts w:ascii="Times New Roman" w:hAnsi="Times New Roman"/>
      <w:sz w:val="24"/>
    </w:rPr>
  </w:style>
  <w:style w:type="paragraph" w:styleId="Footer">
    <w:name w:val="footer"/>
    <w:basedOn w:val="Normal"/>
    <w:link w:val="FooterChar"/>
    <w:uiPriority w:val="99"/>
    <w:unhideWhenUsed/>
    <w:rsid w:val="00DB1C53"/>
    <w:pPr>
      <w:tabs>
        <w:tab w:val="center" w:pos="4513"/>
        <w:tab w:val="right" w:pos="9026"/>
      </w:tabs>
      <w:spacing w:line="240" w:lineRule="auto"/>
    </w:pPr>
  </w:style>
  <w:style w:type="character" w:customStyle="1" w:styleId="FooterChar">
    <w:name w:val="Footer Char"/>
    <w:basedOn w:val="DefaultParagraphFont"/>
    <w:link w:val="Footer"/>
    <w:uiPriority w:val="99"/>
    <w:rsid w:val="00DB1C53"/>
    <w:rPr>
      <w:rFonts w:ascii="Times New Roman" w:hAnsi="Times New Roman"/>
      <w:sz w:val="24"/>
    </w:rPr>
  </w:style>
  <w:style w:type="paragraph" w:styleId="Caption">
    <w:name w:val="caption"/>
    <w:basedOn w:val="Normal"/>
    <w:next w:val="Normal"/>
    <w:uiPriority w:val="35"/>
    <w:unhideWhenUsed/>
    <w:rsid w:val="00DB1C5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B1C53"/>
  </w:style>
  <w:style w:type="character" w:styleId="CommentReference">
    <w:name w:val="annotation reference"/>
    <w:basedOn w:val="DefaultParagraphFont"/>
    <w:uiPriority w:val="99"/>
    <w:semiHidden/>
    <w:unhideWhenUsed/>
    <w:rsid w:val="00DB1C53"/>
    <w:rPr>
      <w:sz w:val="16"/>
      <w:szCs w:val="16"/>
    </w:rPr>
  </w:style>
  <w:style w:type="paragraph" w:styleId="Date">
    <w:name w:val="Date"/>
    <w:basedOn w:val="Normal"/>
    <w:next w:val="Normal"/>
    <w:link w:val="DateChar"/>
    <w:uiPriority w:val="99"/>
    <w:semiHidden/>
    <w:unhideWhenUsed/>
    <w:rsid w:val="00DB1C53"/>
  </w:style>
  <w:style w:type="character" w:customStyle="1" w:styleId="DateChar">
    <w:name w:val="Date Char"/>
    <w:basedOn w:val="DefaultParagraphFont"/>
    <w:link w:val="Date"/>
    <w:uiPriority w:val="99"/>
    <w:semiHidden/>
    <w:rsid w:val="00DB1C53"/>
    <w:rPr>
      <w:rFonts w:ascii="Times New Roman" w:hAnsi="Times New Roman"/>
      <w:sz w:val="24"/>
    </w:rPr>
  </w:style>
  <w:style w:type="character" w:styleId="Hyperlink">
    <w:name w:val="Hyperlink"/>
    <w:basedOn w:val="DefaultParagraphFont"/>
    <w:uiPriority w:val="99"/>
    <w:unhideWhenUsed/>
    <w:rsid w:val="00DB1C53"/>
    <w:rPr>
      <w:color w:val="0563C1" w:themeColor="hyperlink"/>
      <w:u w:val="single"/>
    </w:rPr>
  </w:style>
  <w:style w:type="character" w:styleId="Strong">
    <w:name w:val="Strong"/>
    <w:basedOn w:val="DefaultParagraphFont"/>
    <w:uiPriority w:val="22"/>
    <w:rsid w:val="00DB1C53"/>
    <w:rPr>
      <w:b/>
      <w:bCs/>
    </w:rPr>
  </w:style>
  <w:style w:type="paragraph" w:styleId="CommentSubject">
    <w:name w:val="annotation subject"/>
    <w:basedOn w:val="CommentText"/>
    <w:next w:val="CommentText"/>
    <w:link w:val="CommentSubjectChar"/>
    <w:uiPriority w:val="99"/>
    <w:semiHidden/>
    <w:unhideWhenUsed/>
    <w:rsid w:val="00DB1C53"/>
    <w:rPr>
      <w:b/>
      <w:bCs/>
    </w:rPr>
  </w:style>
  <w:style w:type="character" w:customStyle="1" w:styleId="CommentSubjectChar">
    <w:name w:val="Comment Subject Char"/>
    <w:basedOn w:val="CommentTextChar"/>
    <w:link w:val="CommentSubject"/>
    <w:uiPriority w:val="99"/>
    <w:semiHidden/>
    <w:rsid w:val="00DB1C53"/>
    <w:rPr>
      <w:rFonts w:ascii="Times New Roman" w:hAnsi="Times New Roman"/>
      <w:b/>
      <w:bCs/>
      <w:sz w:val="20"/>
      <w:szCs w:val="20"/>
    </w:rPr>
  </w:style>
  <w:style w:type="paragraph" w:styleId="BalloonText">
    <w:name w:val="Balloon Text"/>
    <w:basedOn w:val="Normal"/>
    <w:link w:val="BalloonTextChar"/>
    <w:uiPriority w:val="99"/>
    <w:semiHidden/>
    <w:unhideWhenUsed/>
    <w:rsid w:val="00DB1C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C53"/>
    <w:rPr>
      <w:rFonts w:ascii="Tahoma" w:hAnsi="Tahoma" w:cs="Tahoma"/>
      <w:sz w:val="16"/>
      <w:szCs w:val="16"/>
    </w:rPr>
  </w:style>
  <w:style w:type="table" w:styleId="TableGrid">
    <w:name w:val="Table Grid"/>
    <w:basedOn w:val="TableNormal"/>
    <w:uiPriority w:val="59"/>
    <w:rsid w:val="00DB1C53"/>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B1C53"/>
    <w:rPr>
      <w:color w:val="808080"/>
    </w:rPr>
  </w:style>
  <w:style w:type="paragraph" w:styleId="NoSpacing">
    <w:name w:val="No Spacing"/>
    <w:uiPriority w:val="1"/>
    <w:rsid w:val="00DB1C53"/>
    <w:pPr>
      <w:spacing w:after="0" w:line="240" w:lineRule="auto"/>
      <w:contextualSpacing/>
    </w:pPr>
  </w:style>
  <w:style w:type="table" w:styleId="LightShading">
    <w:name w:val="Light Shading"/>
    <w:basedOn w:val="TableNormal"/>
    <w:uiPriority w:val="60"/>
    <w:rsid w:val="00DB1C5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shd w:val="clear" w:color="auto" w:fill="FFFFFF" w:themeFill="background1"/>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B1C53"/>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ListParagraph">
    <w:name w:val="List Paragraph"/>
    <w:basedOn w:val="Normal"/>
    <w:uiPriority w:val="34"/>
    <w:rsid w:val="00DB1C53"/>
    <w:pPr>
      <w:ind w:left="720"/>
    </w:pPr>
  </w:style>
  <w:style w:type="paragraph" w:styleId="TOCHeading">
    <w:name w:val="TOC Heading"/>
    <w:basedOn w:val="Heading1"/>
    <w:next w:val="Normal"/>
    <w:uiPriority w:val="39"/>
    <w:unhideWhenUsed/>
    <w:rsid w:val="00DB1C53"/>
    <w:pPr>
      <w:spacing w:before="480" w:line="276" w:lineRule="auto"/>
      <w:contextualSpacing w:val="0"/>
      <w:jc w:val="left"/>
      <w:outlineLvl w:val="9"/>
    </w:pPr>
    <w:rPr>
      <w:rFonts w:asciiTheme="majorHAnsi" w:hAnsiTheme="majorHAnsi"/>
      <w:color w:val="2F5496" w:themeColor="accent1" w:themeShade="BF"/>
      <w:lang w:val="en-US" w:eastAsia="ja-JP"/>
    </w:rPr>
  </w:style>
  <w:style w:type="table" w:styleId="PlainTable2">
    <w:name w:val="Plain Table 2"/>
    <w:basedOn w:val="TableNormal"/>
    <w:uiPriority w:val="42"/>
    <w:rsid w:val="00DB1C5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DB1C5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DB1C5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DB1C5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DB1C5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DB1C5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DB1C5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B1C5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3">
    <w:name w:val="Grid Table 2 Accent 3"/>
    <w:basedOn w:val="TableNormal"/>
    <w:uiPriority w:val="47"/>
    <w:rsid w:val="00DB1C5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DB1C5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
    <w:name w:val="List Table 1 Light"/>
    <w:basedOn w:val="TableNormal"/>
    <w:uiPriority w:val="46"/>
    <w:rsid w:val="00DB1C5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DB1C5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DB1C5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DB1C5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DB1C5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3">
    <w:name w:val="List Table 6 Colorful Accent 3"/>
    <w:basedOn w:val="TableNormal"/>
    <w:uiPriority w:val="51"/>
    <w:rsid w:val="00DB1C53"/>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on">
    <w:name w:val="Revision"/>
    <w:hidden/>
    <w:uiPriority w:val="99"/>
    <w:semiHidden/>
    <w:rsid w:val="009A7CD2"/>
    <w:pPr>
      <w:spacing w:after="0" w:line="240" w:lineRule="auto"/>
    </w:pPr>
    <w:rPr>
      <w:rFonts w:ascii="Times New Roman" w:hAnsi="Times New Roman"/>
      <w:sz w:val="24"/>
    </w:rPr>
  </w:style>
  <w:style w:type="paragraph" w:styleId="NormalWeb">
    <w:name w:val="Normal (Web)"/>
    <w:basedOn w:val="Normal"/>
    <w:uiPriority w:val="99"/>
    <w:semiHidden/>
    <w:unhideWhenUsed/>
    <w:rsid w:val="00256D49"/>
    <w:pPr>
      <w:spacing w:before="100" w:beforeAutospacing="1" w:after="100" w:afterAutospacing="1" w:line="240" w:lineRule="auto"/>
      <w:contextualSpacing w:val="0"/>
      <w:jc w:val="left"/>
    </w:pPr>
    <w:rPr>
      <w:rFonts w:eastAsiaTheme="minorEastAsia" w:cs="Times New Roman"/>
      <w:szCs w:val="24"/>
      <w:lang w:eastAsia="en-AU"/>
    </w:rPr>
  </w:style>
  <w:style w:type="character" w:styleId="FollowedHyperlink">
    <w:name w:val="FollowedHyperlink"/>
    <w:basedOn w:val="DefaultParagraphFont"/>
    <w:uiPriority w:val="99"/>
    <w:semiHidden/>
    <w:unhideWhenUsed/>
    <w:rsid w:val="008F1C17"/>
    <w:rPr>
      <w:color w:val="954F72" w:themeColor="followedHyperlink"/>
      <w:u w:val="single"/>
    </w:rPr>
  </w:style>
  <w:style w:type="character" w:styleId="LineNumber">
    <w:name w:val="line number"/>
    <w:basedOn w:val="DefaultParagraphFont"/>
    <w:uiPriority w:val="99"/>
    <w:semiHidden/>
    <w:unhideWhenUsed/>
    <w:rsid w:val="0099081E"/>
  </w:style>
  <w:style w:type="character" w:customStyle="1" w:styleId="UnresolvedMention1">
    <w:name w:val="Unresolved Mention1"/>
    <w:basedOn w:val="DefaultParagraphFont"/>
    <w:uiPriority w:val="99"/>
    <w:semiHidden/>
    <w:unhideWhenUsed/>
    <w:rsid w:val="004F659F"/>
    <w:rPr>
      <w:color w:val="605E5C"/>
      <w:shd w:val="clear" w:color="auto" w:fill="E1DFDD"/>
    </w:rPr>
  </w:style>
  <w:style w:type="character" w:customStyle="1" w:styleId="UnresolvedMention2">
    <w:name w:val="Unresolved Mention2"/>
    <w:basedOn w:val="DefaultParagraphFont"/>
    <w:uiPriority w:val="99"/>
    <w:semiHidden/>
    <w:unhideWhenUsed/>
    <w:rsid w:val="00F6020B"/>
    <w:rPr>
      <w:color w:val="605E5C"/>
      <w:shd w:val="clear" w:color="auto" w:fill="E1DFDD"/>
    </w:rPr>
  </w:style>
  <w:style w:type="character" w:customStyle="1" w:styleId="UnresolvedMention3">
    <w:name w:val="Unresolved Mention3"/>
    <w:basedOn w:val="DefaultParagraphFont"/>
    <w:uiPriority w:val="99"/>
    <w:semiHidden/>
    <w:unhideWhenUsed/>
    <w:rsid w:val="00291F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262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rsb.info.nih.gov/ij/" TargetMode="External"/><Relationship Id="rId18" Type="http://schemas.openxmlformats.org/officeDocument/2006/relationships/image" Target="media/image2.tif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www.random.org" TargetMode="External"/><Relationship Id="rId17" Type="http://schemas.openxmlformats.org/officeDocument/2006/relationships/image" Target="media/image1.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r-project.org"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ravityfit.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ites.google.com/site/daniellbelavy/home/roianalyser"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ithub.com/tjrantal/RoiAnalyzer" TargetMode="External"/><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0B1AA1BE4DF4138A730570480FF1B8B"/>
        <w:category>
          <w:name w:val="General"/>
          <w:gallery w:val="placeholder"/>
        </w:category>
        <w:types>
          <w:type w:val="bbPlcHdr"/>
        </w:types>
        <w:behaviors>
          <w:behavior w:val="content"/>
        </w:behaviors>
        <w:guid w:val="{B32084F7-A610-4CAB-99F3-BE53ED7AF55E}"/>
      </w:docPartPr>
      <w:docPartBody>
        <w:p w:rsidR="00687FF5" w:rsidRDefault="006F5F2B">
          <w:r w:rsidRPr="00723A70">
            <w:rPr>
              <w:rStyle w:val="PlaceholderText"/>
            </w:rPr>
            <w:t>[Title]</w:t>
          </w:r>
        </w:p>
      </w:docPartBody>
    </w:docPart>
    <w:docPart>
      <w:docPartPr>
        <w:name w:val="87A22B64FC94471086BE1ECCAC0576BF"/>
        <w:category>
          <w:name w:val="General"/>
          <w:gallery w:val="placeholder"/>
        </w:category>
        <w:types>
          <w:type w:val="bbPlcHdr"/>
        </w:types>
        <w:behaviors>
          <w:behavior w:val="content"/>
        </w:behaviors>
        <w:guid w:val="{DDB9262C-7E97-4435-A576-556DF5B7D213}"/>
      </w:docPartPr>
      <w:docPartBody>
        <w:p w:rsidR="00687FF5" w:rsidRDefault="006F5F2B">
          <w:r w:rsidRPr="00723A7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F2B"/>
    <w:rsid w:val="0006001B"/>
    <w:rsid w:val="000A442E"/>
    <w:rsid w:val="00102D21"/>
    <w:rsid w:val="00103094"/>
    <w:rsid w:val="001A188D"/>
    <w:rsid w:val="001B0206"/>
    <w:rsid w:val="003536A1"/>
    <w:rsid w:val="003954A3"/>
    <w:rsid w:val="00490CAD"/>
    <w:rsid w:val="005D6091"/>
    <w:rsid w:val="00687FF5"/>
    <w:rsid w:val="006F5F2B"/>
    <w:rsid w:val="007121FC"/>
    <w:rsid w:val="00751AF4"/>
    <w:rsid w:val="00863DE3"/>
    <w:rsid w:val="00A412F6"/>
    <w:rsid w:val="00A74A22"/>
    <w:rsid w:val="00AB12A2"/>
    <w:rsid w:val="00C41FC2"/>
    <w:rsid w:val="00DC1442"/>
    <w:rsid w:val="00DD1410"/>
    <w:rsid w:val="00DD1CE2"/>
    <w:rsid w:val="00DD1F17"/>
    <w:rsid w:val="00DD64E5"/>
    <w:rsid w:val="00F5131F"/>
    <w:rsid w:val="00F56C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5F2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0BFEDDB9F7E84CBAB1BF0BE287AD03" ma:contentTypeVersion="13" ma:contentTypeDescription="Create a new document." ma:contentTypeScope="" ma:versionID="26979f202ae5dfeed20a650c89bdcfc7">
  <xsd:schema xmlns:xsd="http://www.w3.org/2001/XMLSchema" xmlns:xs="http://www.w3.org/2001/XMLSchema" xmlns:p="http://schemas.microsoft.com/office/2006/metadata/properties" xmlns:ns3="17793d29-e310-4d8e-864e-74875278b69f" xmlns:ns4="11f741dd-bb9c-4592-a458-983f6e8a3aa2" targetNamespace="http://schemas.microsoft.com/office/2006/metadata/properties" ma:root="true" ma:fieldsID="ec15d3090bc2716329ab8294813d02c3" ns3:_="" ns4:_="">
    <xsd:import namespace="17793d29-e310-4d8e-864e-74875278b69f"/>
    <xsd:import namespace="11f741dd-bb9c-4592-a458-983f6e8a3a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793d29-e310-4d8e-864e-74875278b6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f741dd-bb9c-4592-a458-983f6e8a3aa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015ED-66B6-4D2F-A9E2-A97253438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793d29-e310-4d8e-864e-74875278b69f"/>
    <ds:schemaRef ds:uri="11f741dd-bb9c-4592-a458-983f6e8a3a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316006-F8D9-4A24-B197-891C80370BEE}">
  <ds:schemaRefs>
    <ds:schemaRef ds:uri="http://schemas.microsoft.com/sharepoint/v3/contenttype/forms"/>
  </ds:schemaRefs>
</ds:datastoreItem>
</file>

<file path=customXml/itemProps3.xml><?xml version="1.0" encoding="utf-8"?>
<ds:datastoreItem xmlns:ds="http://schemas.openxmlformats.org/officeDocument/2006/customXml" ds:itemID="{E2755BFF-B675-4171-B429-60C3FF896F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BB51BD-7428-4B18-94F5-245CD4231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10995</Words>
  <Characters>62673</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TrA and multifidus MRI with axial loading</vt:lpstr>
    </vt:vector>
  </TitlesOfParts>
  <Company>Deakin University</Company>
  <LinksUpToDate>false</LinksUpToDate>
  <CharactersWithSpaces>73521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 and multifidus MRI with axial loading</dc:title>
  <dc:subject/>
  <dc:creator>Patrick Owen</dc:creator>
  <cp:keywords/>
  <dc:description/>
  <cp:lastModifiedBy>Patrick Owen</cp:lastModifiedBy>
  <cp:revision>5</cp:revision>
  <dcterms:created xsi:type="dcterms:W3CDTF">2020-05-15T06:09:00Z</dcterms:created>
  <dcterms:modified xsi:type="dcterms:W3CDTF">2020-05-24T23:44:00Z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0x010100710BFEDDB9F7E84CBAB1BF0BE287AD03</vt:lpwstr>
  </property>
</Properties>
</file>